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7A3C1" w14:textId="09C53D72" w:rsidR="003B6286" w:rsidRPr="003B6286" w:rsidRDefault="003B6286" w:rsidP="003B6286">
      <w:pPr>
        <w:spacing w:after="261" w:line="384" w:lineRule="auto"/>
        <w:ind w:left="1650" w:right="345"/>
        <w:jc w:val="right"/>
        <w:rPr>
          <w:rFonts w:ascii="Times New Roman" w:eastAsia="Calibri" w:hAnsi="Times New Roman" w:cs="Times New Roman"/>
          <w:color w:val="000000"/>
          <w:sz w:val="32"/>
          <w:szCs w:val="32"/>
          <w:lang w:eastAsia="ru-RU"/>
        </w:rPr>
      </w:pPr>
      <w:bookmarkStart w:id="0" w:name="_Hlk146207865"/>
      <w:r w:rsidRPr="003B6286">
        <w:rPr>
          <w:rFonts w:ascii="Times New Roman" w:eastAsia="Calibri" w:hAnsi="Times New Roman" w:cs="Times New Roman"/>
          <w:color w:val="000000"/>
          <w:sz w:val="32"/>
          <w:szCs w:val="32"/>
          <w:lang w:eastAsia="ru-RU"/>
        </w:rPr>
        <w:t>Приложение к ООП ООО</w:t>
      </w:r>
    </w:p>
    <w:p w14:paraId="1F94D270" w14:textId="77777777" w:rsidR="003B6286" w:rsidRDefault="003B6286" w:rsidP="003B6286">
      <w:pPr>
        <w:spacing w:after="261" w:line="384" w:lineRule="auto"/>
        <w:ind w:left="1650" w:right="2251"/>
        <w:jc w:val="center"/>
        <w:rPr>
          <w:rFonts w:ascii="Times New Roman" w:eastAsia="Calibri" w:hAnsi="Times New Roman" w:cs="Times New Roman"/>
          <w:b/>
          <w:bCs/>
          <w:color w:val="000000"/>
          <w:sz w:val="40"/>
          <w:szCs w:val="40"/>
          <w:lang w:eastAsia="ru-RU"/>
        </w:rPr>
      </w:pPr>
    </w:p>
    <w:p w14:paraId="2F86DA3F" w14:textId="77777777" w:rsidR="003B6286" w:rsidRDefault="003B6286" w:rsidP="003B6286">
      <w:pPr>
        <w:spacing w:after="261" w:line="384" w:lineRule="auto"/>
        <w:ind w:left="1650" w:right="2251"/>
        <w:jc w:val="center"/>
        <w:rPr>
          <w:rFonts w:ascii="Times New Roman" w:eastAsia="Calibri" w:hAnsi="Times New Roman" w:cs="Times New Roman"/>
          <w:b/>
          <w:bCs/>
          <w:color w:val="000000"/>
          <w:sz w:val="40"/>
          <w:szCs w:val="40"/>
          <w:lang w:eastAsia="ru-RU"/>
        </w:rPr>
      </w:pPr>
    </w:p>
    <w:p w14:paraId="47D15494" w14:textId="77777777" w:rsidR="003B6286" w:rsidRDefault="003B6286" w:rsidP="003B6286">
      <w:pPr>
        <w:spacing w:after="261" w:line="384" w:lineRule="auto"/>
        <w:ind w:left="1650" w:right="2251"/>
        <w:jc w:val="center"/>
        <w:rPr>
          <w:rFonts w:ascii="Times New Roman" w:eastAsia="Calibri" w:hAnsi="Times New Roman" w:cs="Times New Roman"/>
          <w:b/>
          <w:bCs/>
          <w:color w:val="000000"/>
          <w:sz w:val="40"/>
          <w:szCs w:val="40"/>
          <w:lang w:eastAsia="ru-RU"/>
        </w:rPr>
      </w:pPr>
    </w:p>
    <w:p w14:paraId="4312F8D2" w14:textId="77777777" w:rsidR="003B6286" w:rsidRDefault="003B6286" w:rsidP="003B6286">
      <w:pPr>
        <w:spacing w:after="261" w:line="384" w:lineRule="auto"/>
        <w:ind w:left="1650" w:right="2251"/>
        <w:jc w:val="center"/>
        <w:rPr>
          <w:rFonts w:ascii="Times New Roman" w:eastAsia="Calibri" w:hAnsi="Times New Roman" w:cs="Times New Roman"/>
          <w:b/>
          <w:bCs/>
          <w:color w:val="000000"/>
          <w:sz w:val="40"/>
          <w:szCs w:val="40"/>
          <w:lang w:eastAsia="ru-RU"/>
        </w:rPr>
      </w:pPr>
    </w:p>
    <w:p w14:paraId="24585FD5" w14:textId="44A68396" w:rsidR="003B6286" w:rsidRPr="003B6286" w:rsidRDefault="003B6286" w:rsidP="003B6286">
      <w:pPr>
        <w:spacing w:after="261" w:line="384" w:lineRule="auto"/>
        <w:ind w:left="1650" w:right="2251"/>
        <w:jc w:val="center"/>
        <w:rPr>
          <w:rFonts w:ascii="Times New Roman" w:eastAsia="Times New Roman" w:hAnsi="Times New Roman" w:cs="Times New Roman"/>
          <w:b/>
          <w:bCs/>
          <w:color w:val="000000"/>
          <w:sz w:val="40"/>
          <w:szCs w:val="40"/>
          <w:lang w:eastAsia="ru-RU"/>
        </w:rPr>
      </w:pPr>
      <w:r w:rsidRPr="003B6286">
        <w:rPr>
          <w:rFonts w:ascii="Times New Roman" w:eastAsia="Calibri" w:hAnsi="Times New Roman" w:cs="Times New Roman"/>
          <w:b/>
          <w:bCs/>
          <w:color w:val="000000"/>
          <w:sz w:val="40"/>
          <w:szCs w:val="40"/>
          <w:lang w:eastAsia="ru-RU"/>
        </w:rPr>
        <w:t xml:space="preserve">РАБОЧАЯ ПРОГРАММА КУРСА ВНЕУРОЧНОЙ ДЕЯТЕЛЬНОСТИ  </w:t>
      </w:r>
    </w:p>
    <w:p w14:paraId="4376538E" w14:textId="6A1343A3" w:rsidR="003B6286" w:rsidRPr="003B6286" w:rsidRDefault="003B6286" w:rsidP="003B6286">
      <w:pPr>
        <w:spacing w:after="253"/>
        <w:ind w:right="547"/>
        <w:jc w:val="center"/>
        <w:rPr>
          <w:rFonts w:ascii="Times New Roman" w:eastAsia="Times New Roman" w:hAnsi="Times New Roman" w:cs="Times New Roman"/>
          <w:b/>
          <w:bCs/>
          <w:color w:val="000000"/>
          <w:sz w:val="52"/>
          <w:szCs w:val="52"/>
          <w:lang w:eastAsia="ru-RU"/>
        </w:rPr>
      </w:pPr>
      <w:r w:rsidRPr="003B6286">
        <w:rPr>
          <w:rFonts w:ascii="Times New Roman" w:eastAsia="Calibri" w:hAnsi="Times New Roman" w:cs="Times New Roman"/>
          <w:b/>
          <w:bCs/>
          <w:color w:val="000000"/>
          <w:sz w:val="52"/>
          <w:szCs w:val="52"/>
          <w:lang w:eastAsia="ru-RU"/>
        </w:rPr>
        <w:t>«Россия – мои горизонты»</w:t>
      </w:r>
    </w:p>
    <w:p w14:paraId="2D705A1C" w14:textId="57C3AAFE" w:rsidR="003B6286" w:rsidRPr="00E70FD9" w:rsidRDefault="003B6286" w:rsidP="003B6286">
      <w:pPr>
        <w:spacing w:after="260"/>
        <w:ind w:right="1238"/>
        <w:jc w:val="center"/>
        <w:rPr>
          <w:rFonts w:ascii="Times New Roman" w:eastAsia="Times New Roman" w:hAnsi="Times New Roman" w:cs="Times New Roman"/>
          <w:color w:val="000000"/>
          <w:sz w:val="28"/>
          <w:szCs w:val="28"/>
          <w:lang w:eastAsia="ru-RU"/>
        </w:rPr>
      </w:pPr>
      <w:r w:rsidRPr="00E70FD9">
        <w:rPr>
          <w:rFonts w:ascii="Times New Roman" w:eastAsia="Calibri" w:hAnsi="Times New Roman" w:cs="Times New Roman"/>
          <w:color w:val="000000"/>
          <w:sz w:val="28"/>
          <w:szCs w:val="28"/>
          <w:lang w:eastAsia="ru-RU"/>
        </w:rPr>
        <w:t xml:space="preserve">        (ОСНОВНОЕ ОБЩЕЕ ОБРАЗОВАНИЕ)  </w:t>
      </w:r>
    </w:p>
    <w:p w14:paraId="4A3DB0C0" w14:textId="77777777" w:rsidR="003B6286" w:rsidRPr="003B6286" w:rsidRDefault="003B6286" w:rsidP="003B6286">
      <w:pPr>
        <w:spacing w:after="253"/>
        <w:ind w:right="547"/>
        <w:jc w:val="center"/>
        <w:rPr>
          <w:rFonts w:ascii="Times New Roman" w:eastAsia="Times New Roman" w:hAnsi="Times New Roman" w:cs="Times New Roman"/>
          <w:color w:val="000000"/>
          <w:sz w:val="32"/>
          <w:szCs w:val="32"/>
          <w:lang w:eastAsia="ru-RU"/>
        </w:rPr>
      </w:pPr>
      <w:r w:rsidRPr="003B6286">
        <w:rPr>
          <w:rFonts w:ascii="Calibri" w:eastAsia="Calibri" w:hAnsi="Calibri" w:cs="Calibri"/>
          <w:color w:val="000000"/>
          <w:sz w:val="32"/>
          <w:szCs w:val="32"/>
          <w:lang w:eastAsia="ru-RU"/>
        </w:rPr>
        <w:t xml:space="preserve"> </w:t>
      </w:r>
    </w:p>
    <w:p w14:paraId="3BB281A7" w14:textId="77777777" w:rsidR="003B6286" w:rsidRPr="003B6286" w:rsidRDefault="003B6286" w:rsidP="003B6286">
      <w:pPr>
        <w:spacing w:after="260"/>
        <w:ind w:right="547"/>
        <w:jc w:val="center"/>
        <w:rPr>
          <w:rFonts w:ascii="Times New Roman" w:eastAsia="Times New Roman" w:hAnsi="Times New Roman" w:cs="Times New Roman"/>
          <w:color w:val="000000"/>
          <w:sz w:val="28"/>
          <w:lang w:eastAsia="ru-RU"/>
        </w:rPr>
      </w:pPr>
      <w:r w:rsidRPr="003B6286">
        <w:rPr>
          <w:rFonts w:ascii="Calibri" w:eastAsia="Calibri" w:hAnsi="Calibri" w:cs="Calibri"/>
          <w:color w:val="000000"/>
          <w:sz w:val="36"/>
          <w:lang w:eastAsia="ru-RU"/>
        </w:rPr>
        <w:t xml:space="preserve"> </w:t>
      </w:r>
    </w:p>
    <w:p w14:paraId="4A24BD95" w14:textId="77777777" w:rsidR="003B6286" w:rsidRPr="003B6286" w:rsidRDefault="003B6286" w:rsidP="003B6286">
      <w:pPr>
        <w:spacing w:after="167"/>
        <w:ind w:right="547"/>
        <w:jc w:val="center"/>
        <w:rPr>
          <w:rFonts w:ascii="Times New Roman" w:eastAsia="Times New Roman" w:hAnsi="Times New Roman" w:cs="Times New Roman"/>
          <w:color w:val="000000"/>
          <w:sz w:val="28"/>
          <w:lang w:eastAsia="ru-RU"/>
        </w:rPr>
      </w:pPr>
      <w:r w:rsidRPr="003B6286">
        <w:rPr>
          <w:rFonts w:ascii="Calibri" w:eastAsia="Calibri" w:hAnsi="Calibri" w:cs="Calibri"/>
          <w:color w:val="000000"/>
          <w:sz w:val="36"/>
          <w:lang w:eastAsia="ru-RU"/>
        </w:rPr>
        <w:t xml:space="preserve"> </w:t>
      </w:r>
    </w:p>
    <w:p w14:paraId="7E89D5C4" w14:textId="77777777" w:rsidR="003B6286" w:rsidRDefault="003B6286" w:rsidP="003B6286">
      <w:pPr>
        <w:spacing w:after="232"/>
        <w:rPr>
          <w:rFonts w:ascii="Times New Roman" w:eastAsia="Times New Roman" w:hAnsi="Times New Roman" w:cs="Times New Roman"/>
          <w:b/>
          <w:color w:val="000000"/>
          <w:sz w:val="28"/>
          <w:lang w:eastAsia="ru-RU"/>
        </w:rPr>
      </w:pPr>
      <w:r w:rsidRPr="003B6286">
        <w:rPr>
          <w:rFonts w:ascii="Times New Roman" w:eastAsia="Times New Roman" w:hAnsi="Times New Roman" w:cs="Times New Roman"/>
          <w:b/>
          <w:color w:val="000000"/>
          <w:sz w:val="28"/>
          <w:lang w:eastAsia="ru-RU"/>
        </w:rPr>
        <w:t xml:space="preserve"> </w:t>
      </w:r>
    </w:p>
    <w:p w14:paraId="31410C3B" w14:textId="77777777" w:rsidR="003B6286" w:rsidRDefault="003B6286" w:rsidP="003B6286">
      <w:pPr>
        <w:spacing w:after="232"/>
        <w:rPr>
          <w:rFonts w:ascii="Times New Roman" w:eastAsia="Times New Roman" w:hAnsi="Times New Roman" w:cs="Times New Roman"/>
          <w:b/>
          <w:color w:val="000000"/>
          <w:sz w:val="28"/>
          <w:lang w:eastAsia="ru-RU"/>
        </w:rPr>
      </w:pPr>
    </w:p>
    <w:p w14:paraId="4CD46EA4" w14:textId="77777777" w:rsidR="003B6286" w:rsidRDefault="003B6286" w:rsidP="003B6286">
      <w:pPr>
        <w:spacing w:after="232"/>
        <w:rPr>
          <w:rFonts w:ascii="Times New Roman" w:eastAsia="Times New Roman" w:hAnsi="Times New Roman" w:cs="Times New Roman"/>
          <w:b/>
          <w:color w:val="000000"/>
          <w:sz w:val="28"/>
          <w:lang w:eastAsia="ru-RU"/>
        </w:rPr>
      </w:pPr>
    </w:p>
    <w:p w14:paraId="3FE3D18B" w14:textId="77777777" w:rsidR="003B6286" w:rsidRDefault="003B6286" w:rsidP="003B6286">
      <w:pPr>
        <w:spacing w:after="232"/>
        <w:rPr>
          <w:rFonts w:ascii="Times New Roman" w:eastAsia="Times New Roman" w:hAnsi="Times New Roman" w:cs="Times New Roman"/>
          <w:b/>
          <w:color w:val="000000"/>
          <w:sz w:val="28"/>
          <w:lang w:eastAsia="ru-RU"/>
        </w:rPr>
      </w:pPr>
    </w:p>
    <w:p w14:paraId="4044C4B1" w14:textId="77777777" w:rsidR="003B6286" w:rsidRPr="003B6286" w:rsidRDefault="003B6286" w:rsidP="003B6286">
      <w:pPr>
        <w:spacing w:after="232"/>
        <w:rPr>
          <w:rFonts w:ascii="Times New Roman" w:eastAsia="Times New Roman" w:hAnsi="Times New Roman" w:cs="Times New Roman"/>
          <w:color w:val="000000"/>
          <w:sz w:val="28"/>
          <w:lang w:eastAsia="ru-RU"/>
        </w:rPr>
      </w:pPr>
    </w:p>
    <w:p w14:paraId="08DABBD7" w14:textId="77777777" w:rsidR="003B6286" w:rsidRPr="003B6286" w:rsidRDefault="003B6286" w:rsidP="003B6286">
      <w:pPr>
        <w:spacing w:after="225"/>
        <w:jc w:val="center"/>
        <w:rPr>
          <w:rFonts w:ascii="Times New Roman" w:eastAsia="Times New Roman" w:hAnsi="Times New Roman" w:cs="Times New Roman"/>
          <w:color w:val="000000"/>
          <w:sz w:val="28"/>
          <w:lang w:eastAsia="ru-RU"/>
        </w:rPr>
      </w:pPr>
    </w:p>
    <w:p w14:paraId="0BB50492" w14:textId="445FFC31" w:rsidR="003B6286" w:rsidRPr="003B6286" w:rsidRDefault="003B6286" w:rsidP="003B6286">
      <w:pPr>
        <w:spacing w:after="232"/>
        <w:jc w:val="center"/>
        <w:rPr>
          <w:rFonts w:ascii="Times New Roman" w:eastAsia="Times New Roman" w:hAnsi="Times New Roman" w:cs="Times New Roman"/>
          <w:color w:val="000000"/>
          <w:sz w:val="28"/>
          <w:lang w:eastAsia="ru-RU"/>
        </w:rPr>
      </w:pPr>
      <w:r w:rsidRPr="003B6286">
        <w:rPr>
          <w:rFonts w:ascii="Times New Roman" w:eastAsia="Times New Roman" w:hAnsi="Times New Roman" w:cs="Times New Roman"/>
          <w:b/>
          <w:color w:val="000000"/>
          <w:sz w:val="28"/>
          <w:lang w:eastAsia="ru-RU"/>
        </w:rPr>
        <w:t>2023-2024 учебный год</w:t>
      </w:r>
    </w:p>
    <w:p w14:paraId="778E8EB9" w14:textId="3BA36269" w:rsidR="003B6286" w:rsidRPr="003B6286" w:rsidRDefault="003B6286" w:rsidP="003B6286">
      <w:pPr>
        <w:spacing w:after="124" w:line="240" w:lineRule="auto"/>
        <w:rPr>
          <w:rFonts w:ascii="Times New Roman" w:eastAsia="Times New Roman" w:hAnsi="Times New Roman" w:cs="Times New Roman"/>
          <w:color w:val="000000"/>
          <w:sz w:val="24"/>
          <w:szCs w:val="24"/>
          <w:lang w:eastAsia="ru-RU"/>
        </w:rPr>
        <w:sectPr w:rsidR="003B6286" w:rsidRPr="003B6286">
          <w:headerReference w:type="even" r:id="rId7"/>
          <w:headerReference w:type="default" r:id="rId8"/>
          <w:footerReference w:type="even" r:id="rId9"/>
          <w:footerReference w:type="default" r:id="rId10"/>
          <w:headerReference w:type="first" r:id="rId11"/>
          <w:footerReference w:type="first" r:id="rId12"/>
          <w:pgSz w:w="11909" w:h="16841"/>
          <w:pgMar w:top="710" w:right="510" w:bottom="720" w:left="1131" w:header="720" w:footer="720" w:gutter="0"/>
          <w:cols w:space="720"/>
          <w:titlePg/>
        </w:sectPr>
      </w:pPr>
    </w:p>
    <w:p w14:paraId="33063B08" w14:textId="77777777" w:rsidR="003B6286" w:rsidRPr="003B6286" w:rsidRDefault="003B6286" w:rsidP="003B6286">
      <w:pPr>
        <w:tabs>
          <w:tab w:val="center" w:pos="813"/>
          <w:tab w:val="center" w:pos="2651"/>
        </w:tabs>
        <w:spacing w:after="0" w:line="240" w:lineRule="auto"/>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lastRenderedPageBreak/>
        <w:tab/>
      </w:r>
      <w:r w:rsidRPr="003B6286">
        <w:rPr>
          <w:rFonts w:ascii="Times New Roman" w:eastAsia="Times New Roman" w:hAnsi="Times New Roman" w:cs="Times New Roman"/>
          <w:b/>
          <w:color w:val="000000"/>
          <w:sz w:val="24"/>
          <w:szCs w:val="24"/>
          <w:lang w:eastAsia="ru-RU"/>
        </w:rPr>
        <w:t>1.</w:t>
      </w:r>
      <w:r w:rsidRPr="003B6286">
        <w:rPr>
          <w:rFonts w:ascii="Times New Roman" w:eastAsia="Times New Roman" w:hAnsi="Times New Roman" w:cs="Times New Roman"/>
          <w:b/>
          <w:color w:val="000000"/>
          <w:sz w:val="24"/>
          <w:szCs w:val="24"/>
          <w:lang w:eastAsia="ru-RU"/>
        </w:rPr>
        <w:tab/>
        <w:t>Пояснительная записка</w:t>
      </w:r>
    </w:p>
    <w:p w14:paraId="1113641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Рабочая программа курса внеурочной деятельности «Билет в будущее» (также именуемого «Россия – мои горизонты», далее – Программа) составлена на основе: </w:t>
      </w:r>
    </w:p>
    <w:p w14:paraId="2FF2C8ED"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закона от 29 декабря 2012 г. № 273-ФЗ «Об образовании в Российской̆ Федерации», </w:t>
      </w:r>
    </w:p>
    <w:p w14:paraId="1013036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закона от 24 июля 1998 г. № 124-ФЗ «Об основных гарантиях прав ребенка в Российской Федерации», </w:t>
      </w:r>
    </w:p>
    <w:p w14:paraId="4475DE4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государственного образовательного стандарта основного общего образования (далее – ФГОС ООО), утвержденного Приказом Министерства просвещения Российской Федерации от 31 мая 2021 г. № 287, </w:t>
      </w:r>
    </w:p>
    <w:p w14:paraId="78DC560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Федерального государственного образовательного стандарта среднего общего образования (далее – ФГОС СОО), утвержденного приказом Министерства образования и науки Российской Федерации от 17 мая 2012 г. № 413, </w:t>
      </w:r>
    </w:p>
    <w:p w14:paraId="37DD326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приказа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 (Зарегистрирован Минюстом России 17.08.2022 № 69675), </w:t>
      </w:r>
    </w:p>
    <w:p w14:paraId="3BE31D3D"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приказа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w:t>
      </w:r>
    </w:p>
    <w:p w14:paraId="12E5911E"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(Зарегистрирован Минюстом России 12.09.2022 № 70034), </w:t>
      </w:r>
    </w:p>
    <w:p w14:paraId="0BFCEB3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Федеральной образовательной программы основного общего образования (далее – ФОП ООО), утвержденной приказом Министерства просвещения Российской Федерации от 18 мая 2023 г. № 370, </w:t>
      </w:r>
    </w:p>
    <w:p w14:paraId="085F29FA" w14:textId="6202C3BC" w:rsidR="003B6286" w:rsidRPr="003B6286" w:rsidRDefault="003B6286" w:rsidP="003B6286">
      <w:pPr>
        <w:spacing w:after="0" w:line="240" w:lineRule="auto"/>
        <w:ind w:left="10" w:right="16" w:hanging="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Федеральной образовательной программы среднего общего образования (далее – ФОП СОО), утвержденной приказом Министерства просвещения </w:t>
      </w:r>
    </w:p>
    <w:p w14:paraId="45DA1883"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Российской Федерации от 18 мая 2023 г. № 371, </w:t>
      </w:r>
    </w:p>
    <w:p w14:paraId="5AEB43E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Методических рекомендаций по реализации проекта «Билет в будущее»  по профессиональной ориентации обучающихся 6-11 классов образовательных организаций Российской Федерации, реализующих образовательные программы основного общего и среднего общего образования (письмо Министерства просвещения Российской Федерации от 25 апреля 2023 г. № ДГ-808/05), </w:t>
      </w:r>
    </w:p>
    <w:p w14:paraId="0E97C849"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Методических рекомендаций по реализации профориентационного минимума для образовательных организаций Российской Федерации, реализующих образовательные программы основного общего и среднего общего образования (письмо Министерства просвещения Российской Федерации от 01 июня 2023 г.  № АБ-2324/05). </w:t>
      </w:r>
    </w:p>
    <w:p w14:paraId="6FEB5F2D" w14:textId="4036E269"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Стратегии развития воспитания в Российской Федерации на период  до 2025 года одним из направлений является трудовое воспитание  и профессиональное самоопределение, которое реализуется посредством «воспитания у детей уважения к труду и людям труда, трудовым достижениям; содействия профессиональному самоопределению, приобщения детей к социально значимой деятельности для осмысленного выбора профессии».  </w:t>
      </w:r>
    </w:p>
    <w:p w14:paraId="33AF2634" w14:textId="08F61DD8"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Настоящая Программа разработана с целью реализации комплексной  и систематической профориентационной работы для обучающихся 6-</w:t>
      </w:r>
      <w:r w:rsidR="004E6A23">
        <w:rPr>
          <w:rFonts w:ascii="Times New Roman" w:eastAsia="Times New Roman" w:hAnsi="Times New Roman" w:cs="Times New Roman"/>
          <w:color w:val="000000"/>
          <w:sz w:val="24"/>
          <w:szCs w:val="24"/>
          <w:lang w:eastAsia="ru-RU"/>
        </w:rPr>
        <w:t>9</w:t>
      </w:r>
      <w:r w:rsidRPr="003B6286">
        <w:rPr>
          <w:rFonts w:ascii="Times New Roman" w:eastAsia="Times New Roman" w:hAnsi="Times New Roman" w:cs="Times New Roman"/>
          <w:color w:val="000000"/>
          <w:sz w:val="24"/>
          <w:szCs w:val="24"/>
          <w:lang w:eastAsia="ru-RU"/>
        </w:rPr>
        <w:t xml:space="preserve"> классов  на основе апробированных материалов Всероссийского проекта «Билет в будущее» (далее – проект). </w:t>
      </w:r>
    </w:p>
    <w:p w14:paraId="61595F3F" w14:textId="1498AB31"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соответствии с письмом Министерства просвещения Российской Федерации от 05 июля 2022 г. № ТВ-1290/03 «О направлении методических рекомендаций»  об организации внеурочной деятельности в рамках реализации обновленного ФГОС ООО внеурочная деятельность рассматривается как неотъемлемая часть образовательного процесса. Под внеурочной деятельностью следует понимать образовательную деятельность, направленную на достижение планируемых результатов освоения основных образовательных программ (предметных, метапредметных и личностных), осуществляемую в формах, отличных от урочной.  </w:t>
      </w:r>
    </w:p>
    <w:p w14:paraId="3CA7E33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Основное содержание: популяризация культуры труда, связь выбора профессии с персональным счастьем и развитием экономики страны; знакомство с отраслями экономики, в том числе </w:t>
      </w:r>
      <w:r w:rsidRPr="003B6286">
        <w:rPr>
          <w:rFonts w:ascii="Times New Roman" w:eastAsia="Times New Roman" w:hAnsi="Times New Roman" w:cs="Times New Roman"/>
          <w:color w:val="000000"/>
          <w:sz w:val="24"/>
          <w:szCs w:val="24"/>
          <w:lang w:eastAsia="ru-RU"/>
        </w:rPr>
        <w:lastRenderedPageBreak/>
        <w:t xml:space="preserve">региональными, национальными и этнокультурными особенностями народов Российской Федерации, профессиональными навыками  и качествами; формирование представлений о развитии и достижениях страны; знакомство с миром профессий; знакомство с системой высшего и среднего профессионального образования в стране; создание условий для развития универсальных учебных действий (общения, работы в команде и т.п.); создание условий для познания обучающимся самого себя, своих мотивов, устремлений, склонностей как условий для формирования уверенности в себе, способности адекватно оценивать свои силы и возможности. </w:t>
      </w:r>
    </w:p>
    <w:p w14:paraId="0FC52521"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На занятия, направленные на удовлетворение профориентационных интересов и потребностей обучающихся целесообразно отводить один академический час  (далее – час) в неделю (34 часа в учебный год).  </w:t>
      </w:r>
    </w:p>
    <w:p w14:paraId="192E1C89"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Содержание Программы учитывает системную модель содействия самоопределению обучающихся общеобразовательных организаций, основанную  на сочетании мотивационно-активизирующего, информационно-обучающего, практико-ориентированного и диагностико-консультативного подходов  к формированию готовности к профессиональному самоопределению. </w:t>
      </w:r>
    </w:p>
    <w:p w14:paraId="19097A6E"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должна, в том числе, обеспечивать информированность обучающихся об особенностях различных сфер профессиональной деятельности,  в том числе с учетом имеющихся потребностей в профессиональных кадрах  на местном, региональном и федеральном уровнях; организацию профессиональной ориентации обучающихся через систему мероприятий, проводимых общеобразовательными организациями. </w:t>
      </w:r>
    </w:p>
    <w:p w14:paraId="1BAA8C7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целях обеспечения реализации Программы должны создаваться условия, обеспечивающие возможность развития личности, ее способностей, удовлетворения образовательных потребностей и интересов, самореализации обучающихся. </w:t>
      </w:r>
    </w:p>
    <w:p w14:paraId="78DB0458"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Информационно-образовательная среда образовательной организации должна обеспечивать, в том числе информационное сопровождение проектирования обучающимися планов продолжения образования и будущего профессионального самоопределения. </w:t>
      </w:r>
    </w:p>
    <w:p w14:paraId="0542ABBE"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Часть занятий (не более 17 из 34 часов) может быть заменена на региональный компонент. Содержание и методическое обеспечение занятий регионального компонента должно быть утверждено региональным органом исполнительной власти в сфере образования и согласованы с Фондом Гуманитарных Проектов (федеральным оператором реализации профориентационного минимума) и размещено на цифровом ресурсе федерального оператора. Методические рекомендации по разработке регионального компонента представлены в </w:t>
      </w:r>
      <w:r w:rsidRPr="003B6286">
        <w:rPr>
          <w:rFonts w:ascii="Times New Roman" w:eastAsia="Times New Roman" w:hAnsi="Times New Roman" w:cs="Times New Roman"/>
          <w:color w:val="0563C1"/>
          <w:sz w:val="24"/>
          <w:szCs w:val="24"/>
          <w:u w:val="single" w:color="0563C1"/>
          <w:lang w:eastAsia="ru-RU"/>
        </w:rPr>
        <w:t>Приложении 1</w:t>
      </w:r>
      <w:r w:rsidRPr="003B6286">
        <w:rPr>
          <w:rFonts w:ascii="Times New Roman" w:eastAsia="Times New Roman" w:hAnsi="Times New Roman" w:cs="Times New Roman"/>
          <w:color w:val="000000"/>
          <w:sz w:val="24"/>
          <w:szCs w:val="24"/>
          <w:lang w:eastAsia="ru-RU"/>
        </w:rPr>
        <w:t xml:space="preserve"> к Программе. </w:t>
      </w:r>
    </w:p>
    <w:p w14:paraId="0FFE7FD7" w14:textId="77777777" w:rsidR="003B6286" w:rsidRDefault="003B6286" w:rsidP="003B6286">
      <w:pPr>
        <w:spacing w:after="0" w:line="240" w:lineRule="auto"/>
        <w:ind w:left="-15" w:right="15" w:firstLine="696"/>
        <w:jc w:val="both"/>
        <w:rPr>
          <w:rFonts w:ascii="Times New Roman" w:eastAsia="Times New Roman" w:hAnsi="Times New Roman" w:cs="Times New Roman"/>
          <w:b/>
          <w:color w:val="000000"/>
          <w:sz w:val="24"/>
          <w:szCs w:val="24"/>
          <w:lang w:eastAsia="ru-RU"/>
        </w:rPr>
      </w:pPr>
    </w:p>
    <w:p w14:paraId="69C35098" w14:textId="1F1BFE7B"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2. Цели и задачи изучения курса внеурочной деятельности «Билет  в будущее» </w:t>
      </w:r>
    </w:p>
    <w:p w14:paraId="04F7B662" w14:textId="10457E8C"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Цель:</w:t>
      </w:r>
      <w:r w:rsidRPr="003B6286">
        <w:rPr>
          <w:rFonts w:ascii="Times New Roman" w:eastAsia="Times New Roman" w:hAnsi="Times New Roman" w:cs="Times New Roman"/>
          <w:color w:val="000000"/>
          <w:sz w:val="24"/>
          <w:szCs w:val="24"/>
          <w:lang w:eastAsia="ru-RU"/>
        </w:rPr>
        <w:t xml:space="preserve"> формирование готовности к профессиональному самоопределению (далее – ГПС) обучающихся 6–</w:t>
      </w:r>
      <w:r w:rsidR="004E6A23">
        <w:rPr>
          <w:rFonts w:ascii="Times New Roman" w:eastAsia="Times New Roman" w:hAnsi="Times New Roman" w:cs="Times New Roman"/>
          <w:color w:val="000000"/>
          <w:sz w:val="24"/>
          <w:szCs w:val="24"/>
          <w:lang w:eastAsia="ru-RU"/>
        </w:rPr>
        <w:t>9</w:t>
      </w:r>
      <w:r w:rsidRPr="003B6286">
        <w:rPr>
          <w:rFonts w:ascii="Times New Roman" w:eastAsia="Times New Roman" w:hAnsi="Times New Roman" w:cs="Times New Roman"/>
          <w:color w:val="000000"/>
          <w:sz w:val="24"/>
          <w:szCs w:val="24"/>
          <w:lang w:eastAsia="ru-RU"/>
        </w:rPr>
        <w:t xml:space="preserve"> классов общеобразовательных организаций.  </w:t>
      </w:r>
    </w:p>
    <w:p w14:paraId="2E1C74F1" w14:textId="77777777" w:rsidR="003B6286" w:rsidRPr="003B6286" w:rsidRDefault="003B6286" w:rsidP="003B6286">
      <w:pPr>
        <w:spacing w:after="0"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Задачи:  </w:t>
      </w:r>
    </w:p>
    <w:p w14:paraId="14BF02E4" w14:textId="77777777" w:rsidR="003B6286" w:rsidRPr="003B6286" w:rsidRDefault="003B6286" w:rsidP="003B6286">
      <w:pPr>
        <w:tabs>
          <w:tab w:val="center" w:pos="1582"/>
          <w:tab w:val="center" w:pos="4173"/>
          <w:tab w:val="center" w:pos="6964"/>
          <w:tab w:val="right" w:pos="10218"/>
        </w:tabs>
        <w:spacing w:after="0" w:line="240" w:lineRule="auto"/>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tab/>
      </w: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содействие </w:t>
      </w:r>
      <w:r w:rsidRPr="003B6286">
        <w:rPr>
          <w:rFonts w:ascii="Times New Roman" w:eastAsia="Times New Roman" w:hAnsi="Times New Roman" w:cs="Times New Roman"/>
          <w:color w:val="000000"/>
          <w:sz w:val="24"/>
          <w:szCs w:val="24"/>
          <w:lang w:eastAsia="ru-RU"/>
        </w:rPr>
        <w:tab/>
        <w:t xml:space="preserve">профессиональному </w:t>
      </w:r>
      <w:r w:rsidRPr="003B6286">
        <w:rPr>
          <w:rFonts w:ascii="Times New Roman" w:eastAsia="Times New Roman" w:hAnsi="Times New Roman" w:cs="Times New Roman"/>
          <w:color w:val="000000"/>
          <w:sz w:val="24"/>
          <w:szCs w:val="24"/>
          <w:lang w:eastAsia="ru-RU"/>
        </w:rPr>
        <w:tab/>
        <w:t xml:space="preserve">самоопределению </w:t>
      </w:r>
      <w:r w:rsidRPr="003B6286">
        <w:rPr>
          <w:rFonts w:ascii="Times New Roman" w:eastAsia="Times New Roman" w:hAnsi="Times New Roman" w:cs="Times New Roman"/>
          <w:color w:val="000000"/>
          <w:sz w:val="24"/>
          <w:szCs w:val="24"/>
          <w:lang w:eastAsia="ru-RU"/>
        </w:rPr>
        <w:tab/>
        <w:t xml:space="preserve">обучающихся </w:t>
      </w:r>
    </w:p>
    <w:p w14:paraId="7EDEA749"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общеобразовательных организаций; </w:t>
      </w:r>
    </w:p>
    <w:p w14:paraId="3EC4A02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формирование рекомендаций для обучающихся по построению индивидуальной образовательно-профессиональной траектории в зависимости  от уровня осознанности, интересов, способностей, доступных им возможностей; </w:t>
      </w:r>
    </w:p>
    <w:p w14:paraId="1840726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информирование обучающихся о специфике рынка труда и системе профессионального образования (включая знакомство с перспективными  и востребованными профессиями и отраслями экономики РФ); </w:t>
      </w:r>
    </w:p>
    <w:p w14:paraId="7B718D6A"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формирование у обучающихся навыков и умений  карьерной грамотности  и других компетенций, необходимых для осуществления всех этапов карьерной самонавигации, приобретения и осмысления профориентационно значимого опыта, активного освоения ресурсов территориальной среды профессионального самоопределения, самооценки успешности прохождения профессиональных проб, осознанного конструирования индивидуальной образовательно-профессиональной траектории и ее адаптация с учетом имеющихся компетенций и возможностей среды; </w:t>
      </w:r>
    </w:p>
    <w:p w14:paraId="4E4B1DF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формирование ценностного отношения к труду как основному способу достижения жизненного благополучия, залогу его успешного профессионального самоопределения и ощущения уверенности в завтрашнем дне. </w:t>
      </w:r>
    </w:p>
    <w:p w14:paraId="32C922FC"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3. Место и роль курса внеурочной деятельности «Билет в будущее»  в плане внеурочной деятельности </w:t>
      </w:r>
    </w:p>
    <w:p w14:paraId="694FF55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Настоящая Программа является частью образовательных программ основного и среднего общего образования и состоит из: </w:t>
      </w:r>
    </w:p>
    <w:p w14:paraId="3B84C621" w14:textId="77777777" w:rsidR="003B6286" w:rsidRPr="003B6286" w:rsidRDefault="003B6286" w:rsidP="003B6286">
      <w:pPr>
        <w:spacing w:after="0" w:line="240" w:lineRule="auto"/>
        <w:ind w:left="312" w:right="471" w:hanging="10"/>
        <w:jc w:val="center"/>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планируемых результатов освоения курса внеурочной деятельности,  </w:t>
      </w:r>
    </w:p>
    <w:p w14:paraId="6FB1B58E" w14:textId="77777777" w:rsidR="003B6286" w:rsidRPr="003B6286" w:rsidRDefault="003B6286" w:rsidP="003B6286">
      <w:pPr>
        <w:spacing w:after="0" w:line="240" w:lineRule="auto"/>
        <w:ind w:left="706" w:right="3509"/>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содержания курса внеурочной деятельности, ‒</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тематического планирования. </w:t>
      </w:r>
    </w:p>
    <w:p w14:paraId="0F8EF31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разработана с учетом преемственности профориентационных задач при переходе обучающихся с 6 по 11 классы. </w:t>
      </w:r>
    </w:p>
    <w:p w14:paraId="7A0F64A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может быть реализована в работе с обучающимися 6-9 классов основного общего образования и 10-11 классов среднего общего образования. </w:t>
      </w:r>
    </w:p>
    <w:p w14:paraId="3B94810E"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рассчитана на 34 часа (ежегодно).  </w:t>
      </w:r>
    </w:p>
    <w:p w14:paraId="4B27C6A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состоит из профориентационных занятий, посвященных изучению отраслей экономики, профориентационных диагностик (диагностика склонностей, диагностика ГПС, диагностика способностей, личностных особенностей и др); рефлексивных занятий, моделирующих онлайн-профпроб в контентноинформационный комплекс «Конструктор будущего» на базе Платформы. </w:t>
      </w:r>
    </w:p>
    <w:p w14:paraId="4FFC18CE"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внеурочной деятельности может быть дополнена вариативным компонентом на усмотрение общеобразовательной организации, включающим: проектную деятельность обучающихся, профориентационное тестирование, беседы, дискуссии, мастер-классы, коммуникативные деловые игры; консультации педагога и психолога; конкурсы профориентационной направленности (в т.ч. чемпионаты «Абилимпикс», «Профессионалы» и др.); занятия «Шоу профессий».  </w:t>
      </w:r>
    </w:p>
    <w:p w14:paraId="15507C8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Программа для каждого класса может быть реализована в течение одного учебного года со школьниками 6-11 классов, если занятия проводятся 1 раз в неделю, в течение учебного года в периоды: сентябрь – декабрь, январь – май. </w:t>
      </w:r>
    </w:p>
    <w:p w14:paraId="4BC59A16" w14:textId="77777777" w:rsidR="003B6286" w:rsidRPr="003B6286" w:rsidRDefault="003B6286" w:rsidP="003B6286">
      <w:pPr>
        <w:numPr>
          <w:ilvl w:val="0"/>
          <w:numId w:val="2"/>
        </w:numPr>
        <w:spacing w:after="0" w:line="240" w:lineRule="auto"/>
        <w:ind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Планируемые результаты освоения курса внеурочной деятельности «Билет в будущее» </w:t>
      </w:r>
    </w:p>
    <w:p w14:paraId="76B5186D" w14:textId="77777777" w:rsidR="003B6286" w:rsidRPr="003B6286" w:rsidRDefault="003B6286" w:rsidP="003B6286">
      <w:pPr>
        <w:numPr>
          <w:ilvl w:val="1"/>
          <w:numId w:val="2"/>
        </w:numPr>
        <w:spacing w:after="0" w:line="240" w:lineRule="auto"/>
        <w:ind w:right="15" w:hanging="49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Личностные результаты </w:t>
      </w:r>
    </w:p>
    <w:p w14:paraId="1C771705" w14:textId="77777777" w:rsidR="003B6286" w:rsidRPr="003B6286" w:rsidRDefault="003B6286" w:rsidP="003B6286">
      <w:pPr>
        <w:spacing w:after="0"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4.1.1. ФГОС ООО: </w:t>
      </w:r>
    </w:p>
    <w:p w14:paraId="1FBAD364"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гражданского воспитания: </w:t>
      </w:r>
    </w:p>
    <w:p w14:paraId="5D4C5C1F"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готовность к выполнению обязанностей гражданина и реализации своих прав, уважение прав, свобод и законных интересов других людей; </w:t>
      </w:r>
    </w:p>
    <w:p w14:paraId="5577055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готовность к разнообразной совместной деятельности, стремление  к взаимопониманию и взаимопомощи. </w:t>
      </w:r>
    </w:p>
    <w:p w14:paraId="521428DA"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патриотического воспитания: </w:t>
      </w:r>
    </w:p>
    <w:p w14:paraId="6A701C0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w:t>
      </w:r>
    </w:p>
    <w:p w14:paraId="69EFCA1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ценностное отношение к достижениям своей Родины – России  и собственного региона, к науке, искусству, спорту, технологиям, боевым подвигам  и трудовым достижениям народа. </w:t>
      </w:r>
    </w:p>
    <w:p w14:paraId="2F282813"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духовно-нравственного воспитания: </w:t>
      </w:r>
    </w:p>
    <w:p w14:paraId="32962D5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ориентация на моральные ценности и нормы в ситуациях нравственного выбора. </w:t>
      </w:r>
    </w:p>
    <w:p w14:paraId="4655D3D8"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эстетического воспитания: </w:t>
      </w:r>
    </w:p>
    <w:p w14:paraId="65ACE79F" w14:textId="77777777" w:rsidR="003B6286" w:rsidRPr="003B6286" w:rsidRDefault="003B6286" w:rsidP="003B6286">
      <w:pPr>
        <w:spacing w:after="0" w:line="240" w:lineRule="auto"/>
        <w:ind w:right="1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восприимчивость к разным видам искусства, традициям и творчеству своего </w:t>
      </w:r>
    </w:p>
    <w:p w14:paraId="353EBD04"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w:t>
      </w:r>
    </w:p>
    <w:p w14:paraId="42E61EC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важности художественной культуры как средства коммуникации и самовыражения для представителей многих профессий; </w:t>
      </w:r>
    </w:p>
    <w:p w14:paraId="113716A7"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стремление к творческому самовыражению в любой профессии; </w:t>
      </w:r>
    </w:p>
    <w:p w14:paraId="096CC928"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стремление создавать вокруг себя эстетически привлекательную среду  вне зависимости от той сферы профессиональной деятельности, которой школьник планирует заниматься в будущем. </w:t>
      </w:r>
    </w:p>
    <w:p w14:paraId="2D6DB7C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физического воспитания, формирования культуры здоровья  и эмоционального благополучия: </w:t>
      </w:r>
    </w:p>
    <w:p w14:paraId="652F581A"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необходимости соблюдения правил безопасности в любой профессии, в том числе навыков безопасного поведения в интернет-среде; </w:t>
      </w:r>
    </w:p>
    <w:p w14:paraId="6453DA59"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ответственное отношение к своему здоровью и установка на здоровый образ жизни; </w:t>
      </w:r>
    </w:p>
    <w:p w14:paraId="7FEC80AA"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способность адаптироваться к стрессовым ситуациям, вызванным необходимостью профессионального самоопределения, осмысляя собственный опыт и выстраивая дальнейшие цели, связанные с будущей профессиональной жизнью; </w:t>
      </w:r>
    </w:p>
    <w:p w14:paraId="2F10EF06"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сформированность навыка рефлексии, признание своего права на ошибку  и такого же права другого человека. </w:t>
      </w:r>
    </w:p>
    <w:p w14:paraId="37AE76FF"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трудового воспитания: </w:t>
      </w:r>
    </w:p>
    <w:p w14:paraId="3B17E8D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важности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 </w:t>
      </w:r>
    </w:p>
    <w:p w14:paraId="1F4CF9B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6713D6DC" w14:textId="77777777" w:rsidR="003B6286" w:rsidRPr="003B6286" w:rsidRDefault="003B6286" w:rsidP="003B6286">
      <w:pPr>
        <w:spacing w:after="0" w:line="240" w:lineRule="auto"/>
        <w:ind w:left="312" w:hanging="10"/>
        <w:jc w:val="center"/>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интерес к практическому изучению профессий и труда различного рода; осознание важности обучения на протяжении всей жизни для успешной </w:t>
      </w:r>
    </w:p>
    <w:p w14:paraId="7F26B4C6"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профессиональной деятельности и развитие необходимых умений для этого; </w:t>
      </w:r>
    </w:p>
    <w:p w14:paraId="0AF1FDA1"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готовность адаптироваться в профессиональной среде; </w:t>
      </w:r>
    </w:p>
    <w:p w14:paraId="009BB9F9"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уважение к труду и результатам трудовой деятельности; </w:t>
      </w:r>
    </w:p>
    <w:p w14:paraId="713A269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осознанный выбор и построение индивидуальной образовательной траектории и жизненных планов с учётом личных и общественных интересов  и потребностей. </w:t>
      </w:r>
    </w:p>
    <w:p w14:paraId="5EE6BA2E"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экологического воспитания: </w:t>
      </w:r>
    </w:p>
    <w:p w14:paraId="548167ED"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повышение уровня экологической культуры, осознание глобального характера экологических проблем и путей их решения; </w:t>
      </w:r>
    </w:p>
    <w:p w14:paraId="037CDA8D"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потенциального ущерба природе, который сопровождает ту или иную профессиональную деятельность, и необходимости минимизации этого ущерба; </w:t>
      </w:r>
    </w:p>
    <w:p w14:paraId="67D8F27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осознание своей роли как ответственного гражданина и потребителя  в условиях взаимосвязи природной, технологической и социальной сред. </w:t>
      </w:r>
    </w:p>
    <w:p w14:paraId="08DAB59F"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понимания ценности научного познания: </w:t>
      </w:r>
    </w:p>
    <w:p w14:paraId="497647F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овладение языковой и читательской культурой как средством познания мира; </w:t>
      </w:r>
    </w:p>
    <w:p w14:paraId="3471A635" w14:textId="09AB09B6" w:rsidR="003B6286" w:rsidRPr="003B6286" w:rsidRDefault="003B6286" w:rsidP="004E6A23">
      <w:pPr>
        <w:spacing w:after="0" w:line="240" w:lineRule="auto"/>
        <w:ind w:left="-15" w:right="14" w:firstLine="696"/>
        <w:jc w:val="both"/>
        <w:rPr>
          <w:rFonts w:ascii="Times New Roman" w:eastAsia="Times New Roman" w:hAnsi="Times New Roman" w:cs="Times New Roman"/>
          <w:color w:val="000000"/>
          <w:sz w:val="24"/>
          <w:szCs w:val="24"/>
          <w:lang w:eastAsia="ru-RU"/>
        </w:rPr>
        <w:sectPr w:rsidR="003B6286" w:rsidRPr="003B6286" w:rsidSect="004E6A23">
          <w:headerReference w:type="even" r:id="rId13"/>
          <w:headerReference w:type="default" r:id="rId14"/>
          <w:footerReference w:type="even" r:id="rId15"/>
          <w:footerReference w:type="default" r:id="rId16"/>
          <w:headerReference w:type="first" r:id="rId17"/>
          <w:footerReference w:type="first" r:id="rId18"/>
          <w:pgSz w:w="11909" w:h="16841"/>
          <w:pgMar w:top="0" w:right="560" w:bottom="993" w:left="851" w:header="720" w:footer="720" w:gutter="0"/>
          <w:cols w:space="720"/>
          <w:titlePg/>
        </w:sect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овладение основными навыками исследовательской деятельности  в процессе изучения мира профессий, установка на осмысление собственного опыта, наблюдений, поступков и стремление совершенствовать пути достижения цели индивидуального и коллективного благополучия. </w:t>
      </w:r>
    </w:p>
    <w:p w14:paraId="7C980ECA" w14:textId="77777777" w:rsidR="003B6286" w:rsidRPr="003B6286" w:rsidRDefault="003B6286" w:rsidP="004E6A23">
      <w:pPr>
        <w:spacing w:after="0" w:line="240" w:lineRule="auto"/>
        <w:ind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 xml:space="preserve">4.2. Метапредметные результаты </w:t>
      </w:r>
    </w:p>
    <w:p w14:paraId="707C48B3" w14:textId="77777777" w:rsidR="003B6286" w:rsidRPr="003B6286" w:rsidRDefault="003B6286" w:rsidP="003B6286">
      <w:pPr>
        <w:spacing w:after="0"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4.2.1. ФГОС ООО: </w:t>
      </w:r>
    </w:p>
    <w:p w14:paraId="6AFDFBD4"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овладения универсальными учебными познавательными действиями: </w:t>
      </w:r>
    </w:p>
    <w:p w14:paraId="2CB2D726"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выявлять дефициты информации, данных, необходимых для решения поставленной задачи; </w:t>
      </w:r>
    </w:p>
    <w:p w14:paraId="63F48C4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w:t>
      </w:r>
    </w:p>
    <w:p w14:paraId="37B6072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 учетом предложенной задачи выявлять закономерности и противоречия в рассматриваемых фактах, данных и наблюдениях; </w:t>
      </w:r>
    </w:p>
    <w:p w14:paraId="5D3C9BE9" w14:textId="77777777" w:rsidR="003B6286" w:rsidRPr="003B6286" w:rsidRDefault="003B6286" w:rsidP="003B6286">
      <w:pPr>
        <w:spacing w:after="0" w:line="240" w:lineRule="auto"/>
        <w:ind w:left="312" w:right="202" w:hanging="10"/>
        <w:jc w:val="center"/>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предлагать критерии для выявления закономерностей и противоречий;  </w:t>
      </w:r>
    </w:p>
    <w:p w14:paraId="79361D72" w14:textId="77777777" w:rsidR="003B6286" w:rsidRPr="003B6286" w:rsidRDefault="003B6286" w:rsidP="003B6286">
      <w:pPr>
        <w:spacing w:after="0" w:line="240" w:lineRule="auto"/>
        <w:ind w:left="-15" w:right="14" w:firstLine="1131"/>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делать выводы с использованием дедуктивных и индуктивных умозаключений, умозаключений по аналогии, формулировать гипотезы о </w:t>
      </w:r>
    </w:p>
    <w:p w14:paraId="2C149C85"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взаимосвязях;  </w:t>
      </w:r>
    </w:p>
    <w:p w14:paraId="2DC568C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 </w:t>
      </w:r>
    </w:p>
    <w:p w14:paraId="095107DD"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выбирать, анализировать, систематизировать и интерпретировать информацию различных видов и форм представления; </w:t>
      </w:r>
    </w:p>
    <w:p w14:paraId="04A768E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находить сходные аргументы (подтверждающие или опровергающие одну и ту же идею, версию) в различных информационных источниках; </w:t>
      </w:r>
    </w:p>
    <w:p w14:paraId="2570219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самостоятельно выбирать оптимальную форму представления информации, предназначенную для остальных обучающихся по Программе. </w:t>
      </w:r>
    </w:p>
    <w:p w14:paraId="59C45B4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овладения универсальными учебными коммуникативными действиями: </w:t>
      </w:r>
    </w:p>
    <w:p w14:paraId="5CEE2441"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воспринимать и формулировать суждения в соответствии с целями и условиями общения; </w:t>
      </w:r>
    </w:p>
    <w:p w14:paraId="36F1C8AD" w14:textId="77777777" w:rsidR="003B6286" w:rsidRPr="003B6286" w:rsidRDefault="003B6286" w:rsidP="003B6286">
      <w:pPr>
        <w:spacing w:after="0" w:line="240" w:lineRule="auto"/>
        <w:ind w:left="312" w:right="516" w:hanging="10"/>
        <w:jc w:val="center"/>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выражать себя (свою точку зрения) в устных и письменных текстах; </w:t>
      </w:r>
    </w:p>
    <w:p w14:paraId="74AC605F"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14:paraId="13FA205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понимать намерения других, проявлять уважительное отношение к собеседнику и в корректной форме формулировать свои возражения;  </w:t>
      </w:r>
    </w:p>
    <w:p w14:paraId="7DB6640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
    <w:p w14:paraId="5927EE2E"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сопоставлять свои суждения с суждениями других участников диалога, обнаруживать различие и сходство позиций; </w:t>
      </w:r>
    </w:p>
    <w:p w14:paraId="6BE936F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публично представлять результаты выполненного опыта (эксперимента, исследования, проекта); </w:t>
      </w:r>
    </w:p>
    <w:p w14:paraId="6CEDD2C1" w14:textId="77777777" w:rsidR="003B6286" w:rsidRPr="003B6286" w:rsidRDefault="003B6286" w:rsidP="003B6286">
      <w:pPr>
        <w:spacing w:after="0" w:line="240" w:lineRule="auto"/>
        <w:ind w:firstLine="1131"/>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понимать и использовать преимущества командной и индивидуальной работы </w:t>
      </w:r>
      <w:r w:rsidRPr="003B6286">
        <w:rPr>
          <w:rFonts w:ascii="Times New Roman" w:eastAsia="Times New Roman" w:hAnsi="Times New Roman" w:cs="Times New Roman"/>
          <w:color w:val="000000"/>
          <w:sz w:val="24"/>
          <w:szCs w:val="24"/>
          <w:lang w:eastAsia="ru-RU"/>
        </w:rPr>
        <w:tab/>
        <w:t xml:space="preserve">при </w:t>
      </w:r>
      <w:r w:rsidRPr="003B6286">
        <w:rPr>
          <w:rFonts w:ascii="Times New Roman" w:eastAsia="Times New Roman" w:hAnsi="Times New Roman" w:cs="Times New Roman"/>
          <w:color w:val="000000"/>
          <w:sz w:val="24"/>
          <w:szCs w:val="24"/>
          <w:lang w:eastAsia="ru-RU"/>
        </w:rPr>
        <w:tab/>
        <w:t xml:space="preserve">решении </w:t>
      </w:r>
      <w:r w:rsidRPr="003B6286">
        <w:rPr>
          <w:rFonts w:ascii="Times New Roman" w:eastAsia="Times New Roman" w:hAnsi="Times New Roman" w:cs="Times New Roman"/>
          <w:color w:val="000000"/>
          <w:sz w:val="24"/>
          <w:szCs w:val="24"/>
          <w:lang w:eastAsia="ru-RU"/>
        </w:rPr>
        <w:tab/>
        <w:t xml:space="preserve">конкретной </w:t>
      </w:r>
      <w:r w:rsidRPr="003B6286">
        <w:rPr>
          <w:rFonts w:ascii="Times New Roman" w:eastAsia="Times New Roman" w:hAnsi="Times New Roman" w:cs="Times New Roman"/>
          <w:color w:val="000000"/>
          <w:sz w:val="24"/>
          <w:szCs w:val="24"/>
          <w:lang w:eastAsia="ru-RU"/>
        </w:rPr>
        <w:tab/>
        <w:t xml:space="preserve">проблемы, </w:t>
      </w:r>
      <w:r w:rsidRPr="003B6286">
        <w:rPr>
          <w:rFonts w:ascii="Times New Roman" w:eastAsia="Times New Roman" w:hAnsi="Times New Roman" w:cs="Times New Roman"/>
          <w:color w:val="000000"/>
          <w:sz w:val="24"/>
          <w:szCs w:val="24"/>
          <w:lang w:eastAsia="ru-RU"/>
        </w:rPr>
        <w:tab/>
        <w:t xml:space="preserve">обосновывать </w:t>
      </w:r>
      <w:r w:rsidRPr="003B6286">
        <w:rPr>
          <w:rFonts w:ascii="Times New Roman" w:eastAsia="Times New Roman" w:hAnsi="Times New Roman" w:cs="Times New Roman"/>
          <w:color w:val="000000"/>
          <w:sz w:val="24"/>
          <w:szCs w:val="24"/>
          <w:lang w:eastAsia="ru-RU"/>
        </w:rPr>
        <w:tab/>
        <w:t xml:space="preserve">необходимость применения групповых форм взаимодействия при решении поставленной задачи; </w:t>
      </w:r>
    </w:p>
    <w:p w14:paraId="7ABB253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14:paraId="789030A8"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сфере овладения универсальными учебными регулятивными действиями: </w:t>
      </w:r>
    </w:p>
    <w:p w14:paraId="4EA79058"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выявлять проблемы для решения в жизненных и учебных ситуациях; </w:t>
      </w:r>
    </w:p>
    <w:p w14:paraId="0D596EC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w:t>
      </w:r>
    </w:p>
    <w:p w14:paraId="3AFC07A9"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делать выбор и брать ответственность за решение;  </w:t>
      </w:r>
    </w:p>
    <w:p w14:paraId="71BEB4C9"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владеть способами самоконтроля, самомотивации и рефлексии; </w:t>
      </w:r>
    </w:p>
    <w:p w14:paraId="3C2A6D6B"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давать адекватную оценку ситуации и предлагать план ее изменения;  </w:t>
      </w:r>
    </w:p>
    <w:p w14:paraId="42B4790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14:paraId="20934B7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 </w:t>
      </w:r>
    </w:p>
    <w:p w14:paraId="4DC228B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вносить коррективы в деятельность на основе новых обстоятельств, изменившихся ситуаций, установленных ошибок, возникших трудностей; </w:t>
      </w:r>
    </w:p>
    <w:p w14:paraId="2CA08ED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уметь ставить себя на место другого человека, понимать мотивы и намерения другого. </w:t>
      </w:r>
    </w:p>
    <w:p w14:paraId="26953F00" w14:textId="77777777" w:rsidR="003B6286" w:rsidRPr="003B6286" w:rsidRDefault="003B6286" w:rsidP="003B6286">
      <w:pPr>
        <w:spacing w:after="0" w:line="240" w:lineRule="auto"/>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 </w:t>
      </w:r>
    </w:p>
    <w:p w14:paraId="0F86091D" w14:textId="78CCD377" w:rsidR="003B6286" w:rsidRPr="003B6286" w:rsidRDefault="003B6286" w:rsidP="003B6286">
      <w:pPr>
        <w:spacing w:after="0"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5. Содержание курса по профориентации «Билет в будущее»</w:t>
      </w:r>
    </w:p>
    <w:p w14:paraId="24185F40"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 Вводный урок «Моя Россия – мои горизонты» (обзор отраслей экономического развития РФ – счастье в труде) (1 час) </w:t>
      </w:r>
    </w:p>
    <w:p w14:paraId="560AD93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Россия – страна безграничных возможностей и профессионального развития. Культура труда, связь выбора профессии с персональным счастьем и экономикой страны. Познавательные цифры и факты об отраслях экономического развития, профессиональных навыков и качеств, востребованных в будущем. Формирование представлений о развитии и достижениях страны в следующих сферах: медицина и здоровье; архитектура и строительство; информационные технологии; промышленность и добыча полезных ископаемых; сельское хозяйство; транспорт и логистика; наука и образование; безопасность; креативные технологии; сервис и торговля; предпринимательство и финансы. </w:t>
      </w:r>
    </w:p>
    <w:p w14:paraId="3D04AED6" w14:textId="77777777" w:rsidR="003B6286" w:rsidRDefault="003B6286" w:rsidP="004E6A23">
      <w:pPr>
        <w:spacing w:after="0" w:line="240" w:lineRule="auto"/>
        <w:ind w:right="11"/>
        <w:rPr>
          <w:rFonts w:ascii="Times New Roman" w:eastAsia="Times New Roman" w:hAnsi="Times New Roman" w:cs="Times New Roman"/>
          <w:b/>
          <w:color w:val="000000"/>
          <w:sz w:val="24"/>
          <w:szCs w:val="24"/>
          <w:lang w:eastAsia="ru-RU"/>
        </w:rPr>
      </w:pPr>
    </w:p>
    <w:p w14:paraId="01352046" w14:textId="6A7D2C59" w:rsidR="003B6286" w:rsidRDefault="003B6286" w:rsidP="003B6286">
      <w:pPr>
        <w:spacing w:after="0" w:line="240" w:lineRule="auto"/>
        <w:ind w:left="10" w:right="11" w:hanging="10"/>
        <w:jc w:val="center"/>
        <w:rPr>
          <w:rFonts w:ascii="Times New Roman" w:eastAsia="Times New Roman" w:hAnsi="Times New Roman" w:cs="Times New Roman"/>
          <w:b/>
          <w:color w:val="000000"/>
          <w:sz w:val="24"/>
          <w:szCs w:val="24"/>
          <w:lang w:eastAsia="ru-RU"/>
        </w:rPr>
      </w:pPr>
      <w:r w:rsidRPr="003B6286">
        <w:rPr>
          <w:rFonts w:ascii="Times New Roman" w:eastAsia="Times New Roman" w:hAnsi="Times New Roman" w:cs="Times New Roman"/>
          <w:b/>
          <w:color w:val="000000"/>
          <w:sz w:val="24"/>
          <w:szCs w:val="24"/>
          <w:lang w:eastAsia="ru-RU"/>
        </w:rPr>
        <w:t>Тема 2. Тематический профориентационный урок «Открой своё будущее»</w:t>
      </w:r>
    </w:p>
    <w:p w14:paraId="793AF674" w14:textId="5F1B3B74" w:rsidR="003B6286" w:rsidRPr="003B6286" w:rsidRDefault="003B6286" w:rsidP="003B6286">
      <w:pPr>
        <w:spacing w:after="0" w:line="240" w:lineRule="auto"/>
        <w:ind w:left="10" w:right="11" w:hanging="10"/>
        <w:jc w:val="center"/>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(введение в профориентацию) (1 час)</w:t>
      </w:r>
    </w:p>
    <w:p w14:paraId="660DAF2F"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6 классе</w:t>
      </w:r>
      <w:r w:rsidRPr="003B6286">
        <w:rPr>
          <w:rFonts w:ascii="Times New Roman" w:eastAsia="Times New Roman" w:hAnsi="Times New Roman" w:cs="Times New Roman"/>
          <w:color w:val="000000"/>
          <w:sz w:val="24"/>
          <w:szCs w:val="24"/>
          <w:lang w:eastAsia="ru-RU"/>
        </w:rPr>
        <w:t>: тематическое содержание занятия построено на обсуждении и осознании трех базовых компонентов, которые необходимо учитывать при выборе: «ХОЧУ» – ваши интересы;</w:t>
      </w:r>
      <w:r w:rsidRPr="003B6286">
        <w:rPr>
          <w:rFonts w:ascii="Times New Roman" w:eastAsia="Calibri" w:hAnsi="Times New Roman" w:cs="Times New Roman"/>
          <w:color w:val="000000"/>
          <w:sz w:val="24"/>
          <w:szCs w:val="24"/>
          <w:lang w:eastAsia="ru-RU"/>
        </w:rPr>
        <w:t xml:space="preserve"> </w:t>
      </w:r>
    </w:p>
    <w:p w14:paraId="36067F68"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«МОГУ» – ваши способности;</w:t>
      </w:r>
      <w:r w:rsidRPr="003B6286">
        <w:rPr>
          <w:rFonts w:ascii="Times New Roman" w:eastAsia="Calibri" w:hAnsi="Times New Roman" w:cs="Times New Roman"/>
          <w:color w:val="000000"/>
          <w:sz w:val="24"/>
          <w:szCs w:val="24"/>
          <w:lang w:eastAsia="ru-RU"/>
        </w:rPr>
        <w:t xml:space="preserve"> </w:t>
      </w:r>
    </w:p>
    <w:p w14:paraId="325290C0"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«БУДУ» – востребованность обучающегося на рынке труда в будущем.</w:t>
      </w:r>
      <w:r w:rsidRPr="003B6286">
        <w:rPr>
          <w:rFonts w:ascii="Times New Roman" w:eastAsia="Times New Roman" w:hAnsi="Times New Roman" w:cs="Times New Roman"/>
          <w:color w:val="000000"/>
          <w:sz w:val="24"/>
          <w:szCs w:val="24"/>
          <w:vertAlign w:val="superscript"/>
          <w:lang w:eastAsia="ru-RU"/>
        </w:rPr>
        <w:footnoteReference w:id="1"/>
      </w:r>
      <w:r w:rsidRPr="003B6286">
        <w:rPr>
          <w:rFonts w:ascii="Times New Roman" w:eastAsia="Calibri" w:hAnsi="Times New Roman" w:cs="Times New Roman"/>
          <w:color w:val="000000"/>
          <w:sz w:val="24"/>
          <w:szCs w:val="24"/>
          <w:lang w:eastAsia="ru-RU"/>
        </w:rPr>
        <w:t xml:space="preserve"> </w:t>
      </w:r>
    </w:p>
    <w:p w14:paraId="2487D2A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Информирование обучающихся о профессиях с постепенным расширением представлений о мире профессионального труда в общем: формирование системного представления о мире профессий и значимости трудовой деятельности, например, как различные качества или навыки могут по-разному реализовываться в разных профессиональных направлениях. Помощь в выборе увлечения, в котором обучающийся может реализовать свои интересы, развивать возможности и помогать окружающим. Поиск дополнительных занятий и увлечений. </w:t>
      </w:r>
    </w:p>
    <w:p w14:paraId="09A9B77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7 классе</w:t>
      </w:r>
      <w:r w:rsidRPr="003B6286">
        <w:rPr>
          <w:rFonts w:ascii="Times New Roman" w:eastAsia="Times New Roman" w:hAnsi="Times New Roman" w:cs="Times New Roman"/>
          <w:color w:val="000000"/>
          <w:sz w:val="24"/>
          <w:szCs w:val="24"/>
          <w:lang w:eastAsia="ru-RU"/>
        </w:rPr>
        <w:t xml:space="preserve">: тематическое содержание занятия предполагает знакомство с различными профессиональными средами и профессиями через проектную деятельность.  </w:t>
      </w:r>
    </w:p>
    <w:p w14:paraId="4EEF7BA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Информирование обучающихся о разнообразии сред и современных профессий: формирование представлений о взаимосвязи деятельности различных специалистов при достижении общего результата, решение проектных заданий с профориентационным компонентом, работа в школьных проектных командах для поиска и презентации проектных решений. </w:t>
      </w:r>
    </w:p>
    <w:p w14:paraId="5466F348"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Обучающимся предстоит предложить проектные решения по тематическим направлениями виртуального города профессий «Профиград»: выбрать проблему для решения, сформировать проектную задачу, сформировать команду профессионалов из разных профессий, предложить и презентовать решение.  </w:t>
      </w:r>
    </w:p>
    <w:p w14:paraId="0C8FED8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8 классе</w:t>
      </w:r>
      <w:r w:rsidRPr="003B6286">
        <w:rPr>
          <w:rFonts w:ascii="Times New Roman" w:eastAsia="Times New Roman" w:hAnsi="Times New Roman" w:cs="Times New Roman"/>
          <w:color w:val="000000"/>
          <w:sz w:val="24"/>
          <w:szCs w:val="24"/>
          <w:lang w:eastAsia="ru-RU"/>
        </w:rPr>
        <w:t xml:space="preserve">: занятие знакомит обучающихся с разнообразием направлений профессионального развития, возможностями прогнозирования результатов профессионального самоопределения. На занятии раскрываются существующие профессиональные направления, варианты получения профессионального образования (уровни образования).  </w:t>
      </w:r>
    </w:p>
    <w:p w14:paraId="0898C5EA" w14:textId="77777777" w:rsidR="003B6286" w:rsidRPr="003B6286" w:rsidRDefault="003B6286" w:rsidP="003B6286">
      <w:pPr>
        <w:tabs>
          <w:tab w:val="center" w:pos="1540"/>
          <w:tab w:val="center" w:pos="3687"/>
          <w:tab w:val="center" w:pos="6173"/>
          <w:tab w:val="right" w:pos="10208"/>
        </w:tabs>
        <w:spacing w:after="0" w:line="240" w:lineRule="auto"/>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tab/>
      </w:r>
      <w:r w:rsidRPr="003B6286">
        <w:rPr>
          <w:rFonts w:ascii="Times New Roman" w:eastAsia="Times New Roman" w:hAnsi="Times New Roman" w:cs="Times New Roman"/>
          <w:color w:val="000000"/>
          <w:sz w:val="24"/>
          <w:szCs w:val="24"/>
          <w:lang w:eastAsia="ru-RU"/>
        </w:rPr>
        <w:t xml:space="preserve">Актуализация </w:t>
      </w:r>
      <w:r w:rsidRPr="003B6286">
        <w:rPr>
          <w:rFonts w:ascii="Times New Roman" w:eastAsia="Times New Roman" w:hAnsi="Times New Roman" w:cs="Times New Roman"/>
          <w:color w:val="000000"/>
          <w:sz w:val="24"/>
          <w:szCs w:val="24"/>
          <w:lang w:eastAsia="ru-RU"/>
        </w:rPr>
        <w:tab/>
        <w:t xml:space="preserve">процессов </w:t>
      </w:r>
      <w:r w:rsidRPr="003B6286">
        <w:rPr>
          <w:rFonts w:ascii="Times New Roman" w:eastAsia="Times New Roman" w:hAnsi="Times New Roman" w:cs="Times New Roman"/>
          <w:color w:val="000000"/>
          <w:sz w:val="24"/>
          <w:szCs w:val="24"/>
          <w:lang w:eastAsia="ru-RU"/>
        </w:rPr>
        <w:tab/>
        <w:t xml:space="preserve">профессионального </w:t>
      </w:r>
      <w:r w:rsidRPr="003B6286">
        <w:rPr>
          <w:rFonts w:ascii="Times New Roman" w:eastAsia="Times New Roman" w:hAnsi="Times New Roman" w:cs="Times New Roman"/>
          <w:color w:val="000000"/>
          <w:sz w:val="24"/>
          <w:szCs w:val="24"/>
          <w:lang w:eastAsia="ru-RU"/>
        </w:rPr>
        <w:tab/>
        <w:t xml:space="preserve">самоопределения. </w:t>
      </w:r>
    </w:p>
    <w:p w14:paraId="67ED625E"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Информирование школьников о видах профессионального образования (высшее </w:t>
      </w:r>
    </w:p>
    <w:p w14:paraId="18E3B17A" w14:textId="77777777" w:rsidR="003B6286" w:rsidRPr="003B6286" w:rsidRDefault="003B6286" w:rsidP="003B6286">
      <w:pPr>
        <w:spacing w:after="0" w:line="240" w:lineRule="auto"/>
        <w:ind w:left="-15"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образование / среднее профессиональное образование). Помощь школьникам в соотнесении личных качеств и интересов с направлениями профессиональной деятельности. </w:t>
      </w:r>
    </w:p>
    <w:p w14:paraId="0BDDF1AD" w14:textId="3AE300EF" w:rsidR="00887004" w:rsidRPr="003B6286" w:rsidRDefault="003B6286" w:rsidP="004E6A23">
      <w:pPr>
        <w:spacing w:after="0" w:line="240" w:lineRule="auto"/>
        <w:ind w:left="-15" w:right="14" w:firstLine="696"/>
        <w:jc w:val="both"/>
        <w:rPr>
          <w:rFonts w:ascii="Times New Roman" w:eastAsia="Times New Roman" w:hAnsi="Times New Roman" w:cs="Times New Roman"/>
          <w:color w:val="000000"/>
          <w:sz w:val="24"/>
          <w:szCs w:val="24"/>
          <w:lang w:eastAsia="ru-RU"/>
        </w:rPr>
        <w:sectPr w:rsidR="00887004" w:rsidRPr="003B6286" w:rsidSect="003B6286">
          <w:headerReference w:type="even" r:id="rId19"/>
          <w:headerReference w:type="default" r:id="rId20"/>
          <w:footerReference w:type="even" r:id="rId21"/>
          <w:footerReference w:type="default" r:id="rId22"/>
          <w:headerReference w:type="first" r:id="rId23"/>
          <w:footerReference w:type="first" r:id="rId24"/>
          <w:pgSz w:w="11909" w:h="16841"/>
          <w:pgMar w:top="28" w:right="573" w:bottom="170" w:left="851" w:header="709" w:footer="720" w:gutter="0"/>
          <w:cols w:space="720"/>
        </w:sectPr>
      </w:pPr>
      <w:r w:rsidRPr="003B6286">
        <w:rPr>
          <w:rFonts w:ascii="Times New Roman" w:eastAsia="Times New Roman" w:hAnsi="Times New Roman" w:cs="Times New Roman"/>
          <w:b/>
          <w:color w:val="000000"/>
          <w:sz w:val="24"/>
          <w:szCs w:val="24"/>
          <w:lang w:eastAsia="ru-RU"/>
        </w:rPr>
        <w:t>В 9 классе</w:t>
      </w:r>
      <w:r w:rsidRPr="003B6286">
        <w:rPr>
          <w:rFonts w:ascii="Times New Roman" w:eastAsia="Times New Roman" w:hAnsi="Times New Roman" w:cs="Times New Roman"/>
          <w:color w:val="000000"/>
          <w:sz w:val="24"/>
          <w:szCs w:val="24"/>
          <w:lang w:eastAsia="ru-RU"/>
        </w:rPr>
        <w:t>: формирование представлений о преимуществах обучения как в организациях высшего образования (ВО, вузы), так и в организациях среднего профессионального образования (СПО). Актуализация представлений о возможных профессиональных направлениях для учащихся.  Повышение познавательного интереса к философии выбора и построению своей персональной карьерной траектории развития.</w:t>
      </w:r>
    </w:p>
    <w:p w14:paraId="5C8D30EB" w14:textId="77777777" w:rsidR="003B6286" w:rsidRPr="003B6286" w:rsidRDefault="003B6286" w:rsidP="003B6286">
      <w:pPr>
        <w:spacing w:after="0" w:line="240" w:lineRule="auto"/>
        <w:ind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 xml:space="preserve">Тема 3. Профориентационная диагностика № 1 «Мой профиль» и разбор результатов (1 час) </w:t>
      </w:r>
    </w:p>
    <w:p w14:paraId="2F9A949E"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 не принимающих участие в проекте «Билет в будущее», доступна профориентационная диагностика № 1 «Мой профиль» </w:t>
      </w:r>
    </w:p>
    <w:p w14:paraId="584444C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Профориентационная диагностика обучающихся на интернет-платформе profmin.bvbinfo.ru (для незарегистрированных участников)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 </w:t>
      </w:r>
    </w:p>
    <w:p w14:paraId="4E0FFFF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Методика «Мой профиль» – диагностика интересов, которая позволяет рекомендовать профиль обучения и направления развития. Методика предусматривает 3 версии: для 6-7, 8-9 и 10-11 классов. Тест реализуется в форме кейсов, время прохождения – около 15 минут. По итогам диагностики рекомендуется проведение консультации по полученным результатам (в индивидуальном или групповом формате). </w:t>
      </w:r>
    </w:p>
    <w:p w14:paraId="56DB162C"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 Профориентационная диагностика № 1 «Мои профсреды» и разбор результатов (1 час) </w:t>
      </w:r>
    </w:p>
    <w:p w14:paraId="2DEE6A5B"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обучающихся-участников проекта «Билет в будущее» доступна профориентационная диагностика № 1 «Мои профсреды» (обязательна для проведения). </w:t>
      </w:r>
    </w:p>
    <w:p w14:paraId="2E72ECC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Профориентационная диагностика обучающихся на интернет-платформе https://bvbinfo.ru/ (для зарегистрированных участников проекта)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 </w:t>
      </w:r>
    </w:p>
    <w:p w14:paraId="09F1EE87" w14:textId="6C055289"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Методика «Мои профсреды» – онлайн-диагностика профессиональных склонностей и направленности обучающихся. В результатах обучающийся получает рекомендации по построению трека внутри проекта «Билет в будущее» («Профессиональных сред»). Методика предусматривает 3 версии – для 6-7, 8-9 и 10</w:t>
      </w:r>
      <w:r w:rsidR="004E6A23">
        <w:rPr>
          <w:rFonts w:ascii="Times New Roman" w:eastAsia="Times New Roman" w:hAnsi="Times New Roman" w:cs="Times New Roman"/>
          <w:color w:val="000000"/>
          <w:sz w:val="24"/>
          <w:szCs w:val="24"/>
          <w:lang w:eastAsia="ru-RU"/>
        </w:rPr>
        <w:t>-</w:t>
      </w:r>
      <w:r w:rsidRPr="003B6286">
        <w:rPr>
          <w:rFonts w:ascii="Times New Roman" w:eastAsia="Times New Roman" w:hAnsi="Times New Roman" w:cs="Times New Roman"/>
          <w:color w:val="000000"/>
          <w:sz w:val="24"/>
          <w:szCs w:val="24"/>
          <w:lang w:eastAsia="ru-RU"/>
        </w:rPr>
        <w:t xml:space="preserve">11 классов. Методика реализуется в форме кейсов, время прохождения – около 15 минут.  </w:t>
      </w:r>
    </w:p>
    <w:p w14:paraId="215863E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 итогам диагностики рекомендуется проведение консультации по полученным результатам (в индивидуальном или групповом формате). Возможно проведение консультации с помощью видеозаписи готовой консультации (доступной участникам проекта «Билет в будущее» на интернет-платформе https://bvbinfo.ru/). </w:t>
      </w:r>
    </w:p>
    <w:p w14:paraId="56FE1506"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4. Профориентационное занятие «Система образования России» (дополнительное образование, уровни профессионального образования, стратегии поступления) (1 час) </w:t>
      </w:r>
    </w:p>
    <w:p w14:paraId="6C795B2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6-7 классе</w:t>
      </w:r>
      <w:r w:rsidRPr="003B6286">
        <w:rPr>
          <w:rFonts w:ascii="Times New Roman" w:eastAsia="Times New Roman" w:hAnsi="Times New Roman" w:cs="Times New Roman"/>
          <w:color w:val="000000"/>
          <w:sz w:val="24"/>
          <w:szCs w:val="24"/>
          <w:lang w:eastAsia="ru-RU"/>
        </w:rPr>
        <w:t xml:space="preserve">: обучающиеся знакомятся с системой общего образования РФ и понятием «дополнительное образование для школьников», обсуждают значение и возможности, которые дает образование каждому человеку, учатся подбирать дополнительное образование для решения разных задач, в том числе для подготовки к будущему профессиональному выбору.  </w:t>
      </w:r>
    </w:p>
    <w:p w14:paraId="06AB989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8-9 классе</w:t>
      </w:r>
      <w:r w:rsidRPr="003B6286">
        <w:rPr>
          <w:rFonts w:ascii="Times New Roman" w:eastAsia="Times New Roman" w:hAnsi="Times New Roman" w:cs="Times New Roman"/>
          <w:color w:val="000000"/>
          <w:sz w:val="24"/>
          <w:szCs w:val="24"/>
          <w:lang w:eastAsia="ru-RU"/>
        </w:rPr>
        <w:t xml:space="preserve">: обучающиеся знакомятся с понятием «профессиональное образование» и его уровнями, учатся соотносить профессии и уровень образования, который требуется для их освоения, узнают об условиях поступления, длительности обучения, результатах образования в учреждениях среднего и высшего профессионального образования.  </w:t>
      </w:r>
    </w:p>
    <w:p w14:paraId="7A3698E1"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Тема 5. Профориентационное занятие «Пробую профессию в сфере науки и образования» (моделирующая онлайн-проба на платформе проекта «Билет  в будущее»</w:t>
      </w:r>
      <w:r w:rsidRPr="003B6286">
        <w:rPr>
          <w:rFonts w:ascii="Times New Roman" w:eastAsia="Calibri" w:hAnsi="Times New Roman" w:cs="Times New Roman"/>
          <w:color w:val="2E74B5"/>
          <w:sz w:val="24"/>
          <w:szCs w:val="24"/>
          <w:lang w:eastAsia="ru-RU"/>
        </w:rPr>
        <w:t xml:space="preserve"> </w:t>
      </w:r>
      <w:r w:rsidRPr="003B6286">
        <w:rPr>
          <w:rFonts w:ascii="Times New Roman" w:eastAsia="Times New Roman" w:hAnsi="Times New Roman" w:cs="Times New Roman"/>
          <w:b/>
          <w:color w:val="000000"/>
          <w:sz w:val="24"/>
          <w:szCs w:val="24"/>
          <w:lang w:eastAsia="ru-RU"/>
        </w:rPr>
        <w:t xml:space="preserve">по профессии учителя, приуроченная к Году педагога и наставника)  (1 час) </w:t>
      </w:r>
    </w:p>
    <w:p w14:paraId="1B93E801"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14381DA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Профессиональная проба по профессии учителя, приуроченная к Году педагога и наставника, в рамках которой обучающимся необходимо пройти последовательность этапов</w:t>
      </w:r>
      <w:r w:rsidRPr="003B6286">
        <w:rPr>
          <w:rFonts w:ascii="Times New Roman" w:eastAsia="Times New Roman" w:hAnsi="Times New Roman" w:cs="Times New Roman"/>
          <w:color w:val="000000"/>
          <w:sz w:val="24"/>
          <w:szCs w:val="24"/>
          <w:vertAlign w:val="superscript"/>
          <w:lang w:eastAsia="ru-RU"/>
        </w:rPr>
        <w:footnoteReference w:id="2"/>
      </w:r>
      <w:r w:rsidRPr="003B6286">
        <w:rPr>
          <w:rFonts w:ascii="Times New Roman" w:eastAsia="Times New Roman" w:hAnsi="Times New Roman" w:cs="Times New Roman"/>
          <w:color w:val="000000"/>
          <w:sz w:val="24"/>
          <w:szCs w:val="24"/>
          <w:lang w:eastAsia="ru-RU"/>
        </w:rPr>
        <w:t xml:space="preserve">:  </w:t>
      </w:r>
    </w:p>
    <w:p w14:paraId="47D60E05"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Знакомство с профессией и профессиональной областью.</w:t>
      </w:r>
      <w:r w:rsidRPr="003B6286">
        <w:rPr>
          <w:rFonts w:ascii="Times New Roman" w:eastAsia="Calibri" w:hAnsi="Times New Roman" w:cs="Times New Roman"/>
          <w:color w:val="000000"/>
          <w:sz w:val="24"/>
          <w:szCs w:val="24"/>
          <w:lang w:eastAsia="ru-RU"/>
        </w:rPr>
        <w:t xml:space="preserve"> </w:t>
      </w:r>
    </w:p>
    <w:p w14:paraId="79E4AFCD"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Постановка задачи и подготовительно-обучающий этап.</w:t>
      </w:r>
      <w:r w:rsidRPr="003B6286">
        <w:rPr>
          <w:rFonts w:ascii="Times New Roman" w:eastAsia="Calibri" w:hAnsi="Times New Roman" w:cs="Times New Roman"/>
          <w:color w:val="000000"/>
          <w:sz w:val="24"/>
          <w:szCs w:val="24"/>
          <w:lang w:eastAsia="ru-RU"/>
        </w:rPr>
        <w:t xml:space="preserve"> </w:t>
      </w:r>
    </w:p>
    <w:p w14:paraId="55395172"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Практическое выполнение задания.</w:t>
      </w:r>
      <w:r w:rsidRPr="003B6286">
        <w:rPr>
          <w:rFonts w:ascii="Times New Roman" w:eastAsia="Calibri" w:hAnsi="Times New Roman" w:cs="Times New Roman"/>
          <w:color w:val="000000"/>
          <w:sz w:val="24"/>
          <w:szCs w:val="24"/>
          <w:lang w:eastAsia="ru-RU"/>
        </w:rPr>
        <w:t xml:space="preserve"> </w:t>
      </w:r>
    </w:p>
    <w:p w14:paraId="12F65391"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Завершающий этап (закрепление полученных знаний, получение цифрового артефакта).</w:t>
      </w:r>
      <w:r w:rsidRPr="003B6286">
        <w:rPr>
          <w:rFonts w:ascii="Times New Roman" w:eastAsia="Calibri" w:hAnsi="Times New Roman" w:cs="Times New Roman"/>
          <w:color w:val="000000"/>
          <w:sz w:val="24"/>
          <w:szCs w:val="24"/>
          <w:lang w:eastAsia="ru-RU"/>
        </w:rPr>
        <w:t xml:space="preserve"> </w:t>
      </w:r>
    </w:p>
    <w:p w14:paraId="35768565" w14:textId="77777777" w:rsidR="00887004" w:rsidRDefault="003B6286" w:rsidP="00887004">
      <w:pPr>
        <w:spacing w:after="0" w:line="240" w:lineRule="auto"/>
        <w:ind w:left="10" w:right="11" w:hanging="10"/>
        <w:rPr>
          <w:rFonts w:ascii="Times New Roman" w:eastAsia="Times New Roman" w:hAnsi="Times New Roman" w:cs="Times New Roman"/>
          <w:b/>
          <w:color w:val="000000"/>
          <w:sz w:val="24"/>
          <w:szCs w:val="24"/>
          <w:lang w:eastAsia="ru-RU"/>
        </w:rPr>
      </w:pPr>
      <w:r w:rsidRPr="003B6286">
        <w:rPr>
          <w:rFonts w:ascii="Times New Roman" w:eastAsia="Times New Roman" w:hAnsi="Times New Roman" w:cs="Times New Roman"/>
          <w:b/>
          <w:color w:val="000000"/>
          <w:sz w:val="24"/>
          <w:szCs w:val="24"/>
          <w:lang w:eastAsia="ru-RU"/>
        </w:rPr>
        <w:t>Тема 6. Профориентационное занятие «Россия в деле» (часть 1) (на выбор:</w:t>
      </w:r>
    </w:p>
    <w:p w14:paraId="5C55591E" w14:textId="04BF2EE4" w:rsidR="003B6286" w:rsidRDefault="003B6286" w:rsidP="00887004">
      <w:pPr>
        <w:spacing w:after="0" w:line="240" w:lineRule="auto"/>
        <w:ind w:left="10" w:right="11" w:hanging="10"/>
        <w:rPr>
          <w:rFonts w:ascii="Times New Roman" w:eastAsia="Times New Roman" w:hAnsi="Times New Roman" w:cs="Times New Roman"/>
          <w:b/>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импортозамещение, авиастроение, судовождение, судостроение, лесная промышленность) </w:t>
      </w:r>
    </w:p>
    <w:p w14:paraId="0EF08A4A" w14:textId="7C261735" w:rsidR="003B6286" w:rsidRPr="003B6286" w:rsidRDefault="003B6286" w:rsidP="00887004">
      <w:pPr>
        <w:spacing w:after="0" w:line="240" w:lineRule="auto"/>
        <w:ind w:left="10" w:right="11" w:hanging="10"/>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(1 час)</w:t>
      </w:r>
    </w:p>
    <w:p w14:paraId="3CF5FD98"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 не принимающих участие в проекте «Билет в будущее», рекомендуется Профориентационное занятие «Россия в деле» (часть 1). </w:t>
      </w:r>
    </w:p>
    <w:p w14:paraId="440E7959"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Просвещение обучающихся и формирование познавательного интереса к выбору профессий в современной экономике нашей страны. Демонстрация перечня технологических ниш, в котором российские научно-технические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 но и мировом рынке, формируя устойчивый тренд: российские технологии – это качество – безопасность – эффективность. В рамках занятия предложены следующие отрасли и тематики на выбор: импортозамещение, авиастроение, судовождение, судостроение, лесная промышленность.  </w:t>
      </w:r>
    </w:p>
    <w:p w14:paraId="7A522FF5"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6. Профориентационная диагностика № 2 «Мои ориентиры» и разбор результатов (1 час) </w:t>
      </w:r>
    </w:p>
    <w:p w14:paraId="3E06C809"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Для обучающихся-участников проекта «Билет в будущее» доступна профориентационная диагностика № 2 «Мои ориентиры» (обязательна для проведения)</w:t>
      </w:r>
      <w:r w:rsidRPr="003B6286">
        <w:rPr>
          <w:rFonts w:ascii="Times New Roman" w:eastAsia="Times New Roman" w:hAnsi="Times New Roman" w:cs="Times New Roman"/>
          <w:b/>
          <w:color w:val="000000"/>
          <w:sz w:val="24"/>
          <w:szCs w:val="24"/>
          <w:vertAlign w:val="superscript"/>
          <w:lang w:eastAsia="ru-RU"/>
        </w:rPr>
        <w:footnoteReference w:id="3"/>
      </w:r>
      <w:r w:rsidRPr="003B6286">
        <w:rPr>
          <w:rFonts w:ascii="Times New Roman" w:eastAsia="Times New Roman" w:hAnsi="Times New Roman" w:cs="Times New Roman"/>
          <w:b/>
          <w:color w:val="000000"/>
          <w:sz w:val="24"/>
          <w:szCs w:val="24"/>
          <w:lang w:eastAsia="ru-RU"/>
        </w:rPr>
        <w:t xml:space="preserve">. </w:t>
      </w:r>
    </w:p>
    <w:p w14:paraId="2534C8D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Профориентационная диагностика обучающихся на интернет-платформе https://bvbinfo.ru/ (для зарегистрированных участников проекта)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  </w:t>
      </w:r>
    </w:p>
    <w:p w14:paraId="7509326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Методика «Мои ориентиры» – онлайн-диагностика особенностей построения образовательно-профессиональной траектории. В 8-11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 Версия 6-7 классов включает только диагностику готовности к профессиональному самоопределению и не включает диагностику ценностных ориентиров. </w:t>
      </w:r>
    </w:p>
    <w:p w14:paraId="7CDF5488"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 итогам диагностики рекомендуется проведение консультации по полученным результатам (в индивидуальном или групповом формате). Возможно проведение консультации с помощью видеозаписи готовой консультации (доступной участникам проекта «Билет в будущее» на интернет-платформе https://bvbinfo.ru/). </w:t>
      </w:r>
    </w:p>
    <w:p w14:paraId="1EBAF1C0"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7. Профориентационное занятие «Россия промышленная: узнаю достижения страны в сфере промышленности и производства» (тяжелая промышленность, добыча и переработка сырья) (1 час) </w:t>
      </w:r>
    </w:p>
    <w:p w14:paraId="04D90E79"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промышленности и производственных технологий. Знакомство на основе видеосюжетов и интервью с экспертами и специалистами в области промышленной и смежных технологий. Повышение информированности о достижениях и перспективах развития промышленности, направленное на решение важнейших задач развития общества и страны. Информирование о профессиях и современном рынке труда в области промышленности и смежных отраслей. </w:t>
      </w:r>
    </w:p>
    <w:p w14:paraId="160CE285"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8. Профориентационное занятие «Пробую профессию в сфере промышленности» (моделирующая онлайн-проба на платформе проекта «Билет в будущее» по профессиям на выбор: металлург, специалист по аддитивным технологиям и др.) (1 час) </w:t>
      </w:r>
    </w:p>
    <w:p w14:paraId="075AC26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3FE0210A"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промышленности, в рамках которой обучающимся необходимо пройти последовательность этапов:  </w:t>
      </w:r>
    </w:p>
    <w:p w14:paraId="146044A4"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4C361068"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512054E6"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6065E3B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3FDD5CAA"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9. Профориентационное занятие «Россия цифровая: узнаю достижения страны в области цифровых технологий» (информационные технологии, искусственный интеллект, робототехника) (1 час) </w:t>
      </w:r>
    </w:p>
    <w:p w14:paraId="2A38AB4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цифровых технологий. Знакомство на основе видеосюжетов и интервью с экспертами и специалистами в области сквозных цифровых технологий. Повышение информированности о достижениях и перспективах развития цифровизации, направленной на решение важнейших задач развития общества и страны. Информирование о профессиях и современном рынке труда в области цифровой экономики и смежных отраслей. </w:t>
      </w:r>
    </w:p>
    <w:p w14:paraId="5B10254D"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10. Профориентационное занятие «Пробую профессию в области цифровых технологий» (моделирующая онлайн-проба на платформе проекта «Билет в будущее» по профессиям на выбор: программист, робототехник и др.) (1 час) </w:t>
      </w:r>
    </w:p>
    <w:p w14:paraId="1573D8A3"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184A9AA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цифровых технологий, в рамках которой обучающимся необходимо пройти последовательность этапов:  </w:t>
      </w:r>
    </w:p>
    <w:p w14:paraId="011B4C9D"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0F56DE02"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128FA455"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2BA0194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Завершающий этап (закрепление полученных знаний, получение цифрового артефакта).</w:t>
      </w:r>
      <w:r w:rsidRPr="003B6286">
        <w:rPr>
          <w:rFonts w:ascii="Times New Roman" w:eastAsia="Calibri" w:hAnsi="Times New Roman" w:cs="Times New Roman"/>
          <w:color w:val="000000"/>
          <w:sz w:val="24"/>
          <w:szCs w:val="24"/>
          <w:lang w:eastAsia="ru-RU"/>
        </w:rPr>
        <w:t xml:space="preserve"> </w:t>
      </w:r>
    </w:p>
    <w:p w14:paraId="37F75496"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11. Профориентационное занятие «Россия в деле» (часть 2) (на выбор: медицина, реабилитация, генетика) (1 час) </w:t>
      </w:r>
    </w:p>
    <w:p w14:paraId="2674C3C4"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Для обучающихся, не принимающих участие в проекте «Билет в будущее», рекомендуется Профориентационное занятие «Россия в деле» (часть 2, 1 час) </w:t>
      </w:r>
    </w:p>
    <w:p w14:paraId="6886FA16"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Просвещение обучающихся и формирование познавательного интереса к выбору профессий в современной экономике нашей страны. Демонстрация перечня технологических ниш, в котором российские научно-технические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 но и мировом рынке, формируя устойчивый тренд: российские технологии – это качество – безопасность – эффективность. В рамках занятия предложены следующие отрасли и тематики на выбор: медицина, реабилитация, генетика. </w:t>
      </w:r>
    </w:p>
    <w:p w14:paraId="1D350D90"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11. Профориентационная диагностика № 3 «Мои таланты» и разбор результатов (1 час) </w:t>
      </w:r>
    </w:p>
    <w:p w14:paraId="1756128D"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Для обучающихся-участников проекта «Билет в будущее» доступна профориентационная диагностика № 3 «Мои таланты» (обязательна  для проведения)</w:t>
      </w:r>
      <w:r w:rsidRPr="003B6286">
        <w:rPr>
          <w:rFonts w:ascii="Times New Roman" w:eastAsia="Times New Roman" w:hAnsi="Times New Roman" w:cs="Times New Roman"/>
          <w:b/>
          <w:color w:val="000000"/>
          <w:sz w:val="24"/>
          <w:szCs w:val="24"/>
          <w:vertAlign w:val="superscript"/>
          <w:lang w:eastAsia="ru-RU"/>
        </w:rPr>
        <w:footnoteReference w:id="4"/>
      </w:r>
      <w:r w:rsidRPr="003B6286">
        <w:rPr>
          <w:rFonts w:ascii="Times New Roman" w:eastAsia="Times New Roman" w:hAnsi="Times New Roman" w:cs="Times New Roman"/>
          <w:b/>
          <w:color w:val="000000"/>
          <w:sz w:val="24"/>
          <w:szCs w:val="24"/>
          <w:lang w:eastAsia="ru-RU"/>
        </w:rPr>
        <w:t xml:space="preserve">. </w:t>
      </w:r>
    </w:p>
    <w:p w14:paraId="5C12586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Комплексная методика «Мои таланты» определяет профессиональные интересы и сильные стороны обучающихся с подсвечиванием «зон потенциала» (талантов), рекомендуемых отраслей и профессий. Методика предусматривает версии для 6-7, 8-9 классов, в силу особенностей образовательных возможностей для данной нозологии. Рекомендуем проходить диагностику в сопровождении учителя, родителя, тьютора для предотвращения случаев, когда у ученика возникают сложности с платформой, непонимание слов, интерпретации результатов.  Также рекомендуется видео-сопровождение для знакомства с результатами и рекомендациями для пользователя.  </w:t>
      </w:r>
    </w:p>
    <w:p w14:paraId="279D4F9A"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12. Профориентационное занятие «Россия инженерная: узнаю достижения страны в области инженерного дела» (машиностроение, транспорт, строительство) (1 час) </w:t>
      </w:r>
    </w:p>
    <w:p w14:paraId="59039C1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инженерного дела. Знакомство на основе видеосюжетов и интервью с экспертами и специалистами в области инженерной и инжиниринговой деятельности. Повышение информированности о достижениях и перспективах развития инженерного дела, направленного на решение важнейших задач развития общества и страны. Информирование о профессиях и современном рынке труда в области инженерной деятельности и смежных отраслей. </w:t>
      </w:r>
    </w:p>
    <w:p w14:paraId="7A86F8D6"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13. Профориентационное занятие «Пробую профессию в инженерной сфере» (моделирующая онлайн-проба на платформе проекта «Билет в будущее» по профессиям на выбор: инженер-конструктор, электромонтер и др.) (1 час) </w:t>
      </w:r>
    </w:p>
    <w:p w14:paraId="2705209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0ABFAAE8"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инженерного дела (инженерии), в рамках которой обучающимся необходимо пройти последовательность этапов:  </w:t>
      </w:r>
    </w:p>
    <w:p w14:paraId="760C314A"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4CCBC7C3"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40BB62A0"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6FC36558"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3613DD47"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14. Профориентационное занятие «Государственное управление и общественная безопасность» (федеральная государственная, военная и правоохранительная службы, особенности работы и профессии в этих службах) (1 час) </w:t>
      </w:r>
    </w:p>
    <w:p w14:paraId="331CAD75"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6-7 классе</w:t>
      </w:r>
      <w:r w:rsidRPr="003B6286">
        <w:rPr>
          <w:rFonts w:ascii="Times New Roman" w:eastAsia="Times New Roman" w:hAnsi="Times New Roman" w:cs="Times New Roman"/>
          <w:color w:val="000000"/>
          <w:sz w:val="24"/>
          <w:szCs w:val="24"/>
          <w:lang w:eastAsia="ru-RU"/>
        </w:rPr>
        <w:t xml:space="preserve">: обучающиеся знакомятся с основными функциями государства и государственными органами, которые ответственны за реализацию этих функций; знакомятся с понятием «военнослужащий», видами войск РФ и примерами профессий, имеющих отношение к военному делу; узнают о возможностях и ограничениях работы в госструктурах, в частности, об особенностях военной службы: наличие рисков для жизни и здоровья, льгот при поступлении в учебные заведения, возможностей предоставления служебного жилья и др. </w:t>
      </w:r>
    </w:p>
    <w:p w14:paraId="6A1D10BA" w14:textId="77777777" w:rsidR="006B71B0" w:rsidRDefault="003B6286" w:rsidP="006B71B0">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В 8-9 классе</w:t>
      </w:r>
      <w:r w:rsidRPr="003B6286">
        <w:rPr>
          <w:rFonts w:ascii="Times New Roman" w:eastAsia="Times New Roman" w:hAnsi="Times New Roman" w:cs="Times New Roman"/>
          <w:color w:val="000000"/>
          <w:sz w:val="24"/>
          <w:szCs w:val="24"/>
          <w:lang w:eastAsia="ru-RU"/>
        </w:rPr>
        <w:t>: обучающиеся актуализируют знания об основных функциях и обязанностях государства в отношении своих граждан, а также о государственных органах, которые ответственны за реализацию этих функций; знакомятся с понятием «правоохранительные органы» и с основными профессиями в сфере, соотнося различные ведомства с занятыми в них сотрудниками; актуализируют знания о возможностях и ограничениях работы в госструктурах, в частности, об особенностях работы в правоохранительных органах.</w:t>
      </w:r>
    </w:p>
    <w:p w14:paraId="4C4868B6" w14:textId="0B417B1F" w:rsidR="003B6286" w:rsidRPr="003B6286" w:rsidRDefault="003B6286" w:rsidP="006B71B0">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 xml:space="preserve">Тема 15. Профориентационное занятие «Пробую профессию в сфере управления и безопасности» (моделирующая онлайн-проба на платформе проекта «Билет в будущее» по профессиям на выбор: специалист по кибербезопасности, юрист и др.) (1 час) </w:t>
      </w:r>
    </w:p>
    <w:p w14:paraId="10E5DAD9"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5D096A4E"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управления и безопасности, в рамках которой обучающимся необходимо пройти последовательность этапов:  </w:t>
      </w:r>
    </w:p>
    <w:p w14:paraId="4D402A5F"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31A657E7"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55870724"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3829E23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39D76424"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16. Профориентационное занятие-рефлексия «Моё будущее – моя страна» (1 час) </w:t>
      </w:r>
    </w:p>
    <w:p w14:paraId="172999F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Разбор и обсуждение полученного опыта в рамках серии профориентационных занятий. Постановка образовательных и карьерных целей. Формирование планов образовательных шагов и формулирование карьерной траектории развития. Развитие проектного мышления, рефлексивного сознания обучающихся, осмысление значимости собственных усилий для достижения успеха, совершенствование субъектной позиции, развитие социально-психологических качеств личности. </w:t>
      </w:r>
    </w:p>
    <w:p w14:paraId="320446E3"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17. Профориентационное занятие «Россия плодородная: узнаю о достижениях агропромышленного комплекса страны» (агропромышленный комплекс) (1 час) </w:t>
      </w:r>
    </w:p>
    <w:p w14:paraId="6920481B"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агропромышленного комплекса (АПК) и сельского хозяйства. Знакомство на основе видеосюжетов и интервью с экспертами и специалистами в области сельского хозяйства и смежных технологий. Повышение информированности о достижениях и перспективах развития АПК, направленного на решение важнейших задач развития общества и страны. Информирование о профессиях и современном рынке труда в области экономики сельского хозяйства и смежных отраслей. </w:t>
      </w:r>
    </w:p>
    <w:p w14:paraId="167B2541"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18. Профориентационное занятие «Пробую профессию в аграрной сфере» (моделирующая онлайн-проба на платформе проекта «Билет в будущее» по профессиям на выбор: агроном, зоотехник и др.) (1 час) </w:t>
      </w:r>
    </w:p>
    <w:p w14:paraId="0D50E23E"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73041DC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аграрной сфере, в рамках которой обучающимся необходимо пройти последовательность этапов:  </w:t>
      </w:r>
    </w:p>
    <w:p w14:paraId="7FF6DFB6"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3CF13E88"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0DF8B32A"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19. Профориентационное занятие «Россия здоровая: узнаю достижения страны в области медицины и здравоохранения» (сфера здравоохранения, фармацевтика и биотехнологии) (1 час) </w:t>
      </w:r>
    </w:p>
    <w:p w14:paraId="18FDF7E0"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медицины и здравоохранения. Знакомство на основе видеосюжетов и интервью с экспертами и специалистами в области современной медицины и смежных технологий. Повышение информированности о достижениях и перспективах развития здравоохранения, направленного на решение важнейших задач развития общества и страны. Информирование о профессиях и современном рынке труда в области медицины и смежных отраслей. </w:t>
      </w:r>
    </w:p>
    <w:p w14:paraId="621B06E4"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lastRenderedPageBreak/>
        <w:t xml:space="preserve">Тема 20. Профориентационное занятие «Пробую профессию в области медицины» (моделирующая онлайн-проба на платформе проекта «Билет в будущее» по профессиям на выбор: врач телемедицины, биотехнолог и др.)  (1 час) </w:t>
      </w:r>
    </w:p>
    <w:p w14:paraId="41E453B6"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6F6C42C2"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медицины, в рамках которой обучающимся необходимо пройти последовательность этапов:  </w:t>
      </w:r>
    </w:p>
    <w:p w14:paraId="2749FDEB"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5C9EFA82"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59FD3AC5"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62C486D5" w14:textId="77777777" w:rsidR="003B6286" w:rsidRPr="003B6286" w:rsidRDefault="003B6286" w:rsidP="003B6286">
      <w:pPr>
        <w:spacing w:after="0" w:line="240" w:lineRule="auto"/>
        <w:ind w:left="10" w:right="16"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w:t>
      </w:r>
    </w:p>
    <w:p w14:paraId="28758F78" w14:textId="77777777" w:rsidR="003B6286" w:rsidRPr="003B6286" w:rsidRDefault="003B6286" w:rsidP="003B6286">
      <w:pPr>
        <w:spacing w:after="0" w:line="240" w:lineRule="auto"/>
        <w:ind w:left="1362"/>
        <w:rPr>
          <w:rFonts w:ascii="Times New Roman" w:eastAsia="Times New Roman" w:hAnsi="Times New Roman" w:cs="Times New Roman"/>
          <w:color w:val="000000"/>
          <w:sz w:val="24"/>
          <w:szCs w:val="24"/>
          <w:lang w:eastAsia="ru-RU"/>
        </w:rPr>
      </w:pPr>
      <w:r w:rsidRPr="003B6286">
        <w:rPr>
          <w:rFonts w:ascii="Times New Roman" w:eastAsia="Calibri" w:hAnsi="Times New Roman" w:cs="Times New Roman"/>
          <w:color w:val="000000"/>
          <w:sz w:val="24"/>
          <w:szCs w:val="24"/>
          <w:lang w:eastAsia="ru-RU"/>
        </w:rPr>
        <w:t xml:space="preserve"> </w:t>
      </w:r>
    </w:p>
    <w:p w14:paraId="410DAC43"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21. Профориентационное занятие «Россия добрая: узнаю о профессиях на благо общества» (сфера социального развития, туризма и гостеприимства) (1 час) </w:t>
      </w:r>
    </w:p>
    <w:p w14:paraId="44964C9F"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социального развития, туризма и гостеприимства. Знакомство на основе видеосюжетов и интервью с экспертами и специалистами в области социально-экономического развития. Повышение информированности о достижениях и перспективах развития социальной сферы, направленной на решение важнейших задач развития общества и страны. Информирование о профессиях и современном рынке труда в области социальной сферы и смежных отраслей. </w:t>
      </w:r>
    </w:p>
    <w:p w14:paraId="55065823"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22. Профориентационное занятие «Пробую профессию на благо общества» (моделирующая онлайн-проба на платформе проекта «Билет  в будущее» по профессиям на выбор: менеджер по туризму, организатор благотворительных мероприятий и др.) (1 час) </w:t>
      </w:r>
    </w:p>
    <w:p w14:paraId="6F701186"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395D479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в социальной сфере, в рамках которой обучающимся необходимо пройти последовательность этапов:  </w:t>
      </w:r>
    </w:p>
    <w:p w14:paraId="4A8FC305"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083970E2"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1EAC4E51"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53454674" w14:textId="77777777" w:rsidR="003B6286" w:rsidRPr="003B6286" w:rsidRDefault="003B6286" w:rsidP="003B6286">
      <w:pPr>
        <w:spacing w:after="0" w:line="240" w:lineRule="auto"/>
        <w:ind w:left="10" w:right="16"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w:t>
      </w:r>
    </w:p>
    <w:p w14:paraId="23AC9F7E" w14:textId="77777777" w:rsidR="003B6286" w:rsidRPr="003B6286" w:rsidRDefault="003B6286" w:rsidP="003B6286">
      <w:pPr>
        <w:spacing w:after="0" w:line="240" w:lineRule="auto"/>
        <w:ind w:left="1362"/>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 </w:t>
      </w:r>
    </w:p>
    <w:p w14:paraId="306F65F6"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23. Профориентационное занятие «Россия креативная: узнаю творческие профессии» (сфера культуры и искусства) (1 час) </w:t>
      </w:r>
    </w:p>
    <w:p w14:paraId="3CA76941"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Популяризация и просвещение обучающихся на основе знакомства с достижениями страны в сфере культуры и искусства. Знакомство на основе видеосюжетов и интервью с экспертами и специалистами в области креативной экономике и творческих индустрий. Повышение информированности о достижениях и перспективах развития креативного сектора экономики, направленных на решение важнейших задач развития общества и страны. Информирование о творческих профессиях, современном рынке труда в данной области и смежных отраслей. </w:t>
      </w:r>
    </w:p>
    <w:p w14:paraId="7D7DC91D"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24. Профориентационное занятие «Пробую творческую профессию» (моделирующая онлайн-проба на платформе проекта «Билет в будущее» по профессиям на выбор: дизайнер, продюсер и др.) (1 час) </w:t>
      </w:r>
    </w:p>
    <w:p w14:paraId="5D9949F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5CB70F8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творчества, в рамках которой обучающимся необходимо пройти последовательность этапов:  </w:t>
      </w:r>
    </w:p>
    <w:p w14:paraId="75DC5C00"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21C26CA7"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3ACF17DD"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35D340EB" w14:textId="77777777" w:rsidR="003B6286" w:rsidRPr="003B6286" w:rsidRDefault="003B6286" w:rsidP="003B6286">
      <w:pPr>
        <w:spacing w:after="0" w:line="240" w:lineRule="auto"/>
        <w:ind w:left="10" w:right="16"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w:t>
      </w:r>
    </w:p>
    <w:p w14:paraId="046E43BA" w14:textId="77777777" w:rsidR="003B6286" w:rsidRPr="003B6286" w:rsidRDefault="003B6286" w:rsidP="003B6286">
      <w:pPr>
        <w:spacing w:after="0" w:line="240" w:lineRule="auto"/>
        <w:ind w:left="1362"/>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 </w:t>
      </w:r>
    </w:p>
    <w:p w14:paraId="1528ED92" w14:textId="77777777" w:rsidR="003B6286" w:rsidRPr="003B6286" w:rsidRDefault="003B6286" w:rsidP="003B6286">
      <w:pPr>
        <w:spacing w:after="0"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25. Профориентационное занятие «Один день в профессии» (часть 1) (учитель, актер, эколог) (1 час) </w:t>
      </w:r>
    </w:p>
    <w:p w14:paraId="5E2EB9F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 популярными блогерами, артистами, ведущими, которые решили воплотить свои детские мечты. В формате реалити-шоу на занятии рассматриваются следующие профессии (на выбор): учитель, актер, эколог. </w:t>
      </w:r>
    </w:p>
    <w:p w14:paraId="41A09D28" w14:textId="77777777" w:rsidR="003B6286" w:rsidRPr="003B6286" w:rsidRDefault="003B6286" w:rsidP="003B6286">
      <w:pPr>
        <w:spacing w:after="0" w:line="240" w:lineRule="auto"/>
        <w:ind w:left="10" w:right="11"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26. Профориентационное занятие «Один день в профессии» (часть 2) (пожарный, ветеринар, повар) (1 час) </w:t>
      </w:r>
    </w:p>
    <w:p w14:paraId="49B9E75D"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 популярными блогерами, артистами, ведущими, которые решили воплотить свои детские мечты. В формате реалити-шоу на занятии рассматриваются следующие профессии (на выбор): пожарный, ветеринар, повар. </w:t>
      </w:r>
    </w:p>
    <w:p w14:paraId="7BEDC0D6" w14:textId="77777777" w:rsidR="003B6286" w:rsidRPr="003B6286" w:rsidRDefault="003B6286" w:rsidP="003B6286">
      <w:pPr>
        <w:spacing w:after="0" w:line="240" w:lineRule="auto"/>
        <w:ind w:left="10" w:right="11"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27. Профориентационный сериал проекта «Билет в будущее»  (часть 1) (1 час) </w:t>
      </w:r>
    </w:p>
    <w:p w14:paraId="6B0BBAB7"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Знакомство с профессиями из разных профессиональных отраслей через интервью с реальными представителями профессий – героями первого профориентационного сериала для школьников. Формирование познавательного интереса к вопросам профориентации на основе знакомства с личной историей труда и успеха героев сериала, мотивация и практическая значимость на основе жизненных историй. Каждая серия знакомит с представителями разных сфер: медицина, IT, медиа, бизнес, инженерное дело, различные производства, наука и искусство.  </w:t>
      </w:r>
    </w:p>
    <w:p w14:paraId="3C06EAC1"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рамках занятия рекомендовано к просмотру и обсуждению 1-4 серии  (на выбор), посвященные следующим профессиям:  </w:t>
      </w:r>
    </w:p>
    <w:p w14:paraId="7068B3B8" w14:textId="77777777" w:rsidR="003B6286" w:rsidRPr="003B6286" w:rsidRDefault="003B6286" w:rsidP="003B6286">
      <w:pPr>
        <w:numPr>
          <w:ilvl w:val="0"/>
          <w:numId w:val="3"/>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начальник конструкторского отдела компании «ОДК-Авиадвигатели», владелец семейной фермы «Российские альпаки», шеф-повар ресторана «Peshi». </w:t>
      </w:r>
    </w:p>
    <w:p w14:paraId="7BC3903A" w14:textId="77777777" w:rsidR="003B6286" w:rsidRPr="003B6286" w:rsidRDefault="003B6286" w:rsidP="003B6286">
      <w:pPr>
        <w:numPr>
          <w:ilvl w:val="0"/>
          <w:numId w:val="3"/>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мастер-пожарный специализированной пожарно-спасательной части по тушению крупных пожаров, второй пилот авиакомпании «Аэрофлот – Российские авиалинии», полицейский-кинолог Отдельного батальона патрульно-постовой службы полиции на метрополитене. </w:t>
      </w:r>
    </w:p>
    <w:p w14:paraId="188100FA" w14:textId="77777777" w:rsidR="003B6286" w:rsidRPr="003B6286" w:rsidRDefault="003B6286" w:rsidP="003B6286">
      <w:pPr>
        <w:numPr>
          <w:ilvl w:val="0"/>
          <w:numId w:val="3"/>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инженер-технолог отдела анализа эффективности и сборки автомобилей компании «Камаз», архитектор и руководитель «Архитектурного бюро Маликова», нейробиолог, начальник лаборатории нейронаук Курчатовского комплекса НБИКС-природоподобных технологий (НИЦ «Курчатовский институт»). </w:t>
      </w:r>
    </w:p>
    <w:p w14:paraId="280F2CB2" w14:textId="77777777" w:rsidR="003B6286" w:rsidRPr="003B6286" w:rsidRDefault="003B6286" w:rsidP="003B6286">
      <w:pPr>
        <w:numPr>
          <w:ilvl w:val="0"/>
          <w:numId w:val="3"/>
        </w:numPr>
        <w:spacing w:after="0"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мастер участка компании «ОДК-Авиадвигатели», скульптор, руководитель Курчатовского комплекса синхротронно-нейтринных исследований (НИЦ «Курчатовский институт»). </w:t>
      </w:r>
    </w:p>
    <w:p w14:paraId="69327324" w14:textId="77777777" w:rsidR="003B6286" w:rsidRPr="003B6286" w:rsidRDefault="003B6286" w:rsidP="003B6286">
      <w:pPr>
        <w:spacing w:after="0" w:line="240" w:lineRule="auto"/>
        <w:ind w:left="10" w:right="11" w:hanging="10"/>
        <w:jc w:val="right"/>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28. Профориентационный сериал проекта «Билет в будущее»  (часть 2) (1 час) </w:t>
      </w:r>
    </w:p>
    <w:p w14:paraId="4F781B0C"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Знакомство с профессиями из разных профессиональных отраслей через интервью с реальными представителями профессий – героями первого профориентационного сериала для школьников.  Каждая </w:t>
      </w:r>
      <w:r w:rsidRPr="003B6286">
        <w:rPr>
          <w:rFonts w:ascii="Times New Roman" w:eastAsia="Times New Roman" w:hAnsi="Times New Roman" w:cs="Times New Roman"/>
          <w:color w:val="000000"/>
          <w:sz w:val="24"/>
          <w:szCs w:val="24"/>
          <w:lang w:eastAsia="ru-RU"/>
        </w:rPr>
        <w:lastRenderedPageBreak/>
        <w:t xml:space="preserve">серия знакомит обучающихся с личной историей труда и успеха, мотивирует и несет в себе практическую значимость. Каждая серия знакомит с представителями разных сфер: медицина, IT, медиа, бизнес, инженерное дело, различные производства, наука и искусство.  </w:t>
      </w:r>
    </w:p>
    <w:p w14:paraId="4DB27593"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В рамках занятия рекомендовано к просмотру и обсуждению 5-8 серии (на выбор), посвященные следующим профессиям: </w:t>
      </w:r>
    </w:p>
    <w:p w14:paraId="5255568D" w14:textId="77777777" w:rsidR="003B6286" w:rsidRPr="003B6286" w:rsidRDefault="003B6286" w:rsidP="003B6286">
      <w:pPr>
        <w:numPr>
          <w:ilvl w:val="0"/>
          <w:numId w:val="3"/>
        </w:numPr>
        <w:spacing w:after="15"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сварщик, методист в Музее оптики, врач ЛФК и спортивной медицины, реабилитолог. </w:t>
      </w:r>
    </w:p>
    <w:p w14:paraId="2EE64A5F" w14:textId="77777777" w:rsidR="003B6286" w:rsidRPr="003B6286" w:rsidRDefault="003B6286" w:rsidP="003B6286">
      <w:pPr>
        <w:numPr>
          <w:ilvl w:val="0"/>
          <w:numId w:val="3"/>
        </w:numPr>
        <w:spacing w:after="15"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врач-педиатр Псковской областной инфекционной больницы, основательница концепт-стора «Палаты», основатель дома-музея «Этнодом». </w:t>
      </w:r>
    </w:p>
    <w:p w14:paraId="53BFEE9C" w14:textId="77777777" w:rsidR="003B6286" w:rsidRPr="003B6286" w:rsidRDefault="003B6286" w:rsidP="003B6286">
      <w:pPr>
        <w:numPr>
          <w:ilvl w:val="0"/>
          <w:numId w:val="3"/>
        </w:numPr>
        <w:spacing w:after="15"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серия: сыровар на семейном предприятии, оператор ЧПУ в компании «Лобаев Армс», учитель физики, замдиректора школы «Экотех +». </w:t>
      </w:r>
    </w:p>
    <w:p w14:paraId="70A70203" w14:textId="77777777" w:rsidR="003B6286" w:rsidRDefault="003B6286" w:rsidP="003B6286">
      <w:pPr>
        <w:numPr>
          <w:ilvl w:val="0"/>
          <w:numId w:val="3"/>
        </w:numPr>
        <w:spacing w:after="354" w:line="240" w:lineRule="auto"/>
        <w:ind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серия: краевед, технолог, начальник бюро окончательной сборки изделий машиностроительного завода «Тонар», травматолог-ортопед, клинический ординатор.</w:t>
      </w:r>
    </w:p>
    <w:p w14:paraId="3060AB00" w14:textId="77777777" w:rsidR="003B6286" w:rsidRPr="003B6286" w:rsidRDefault="003B6286" w:rsidP="003B6286">
      <w:pPr>
        <w:spacing w:after="7" w:line="240" w:lineRule="auto"/>
        <w:ind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29. Профориентационное занятие «Пробую профессию в инженерной сфере» (моделирующая онлайн-проба на платформе проекта «Билет в будущее») (1 час) </w:t>
      </w:r>
    </w:p>
    <w:p w14:paraId="078CE835"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Темы 29-33 – серия профориентационных занятий в формате марафона по профессиональным пробам: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направленных на 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w:t>
      </w:r>
    </w:p>
    <w:p w14:paraId="43B4FE7D"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по профессии в сфере инженерного дела (инженерии), в рамках которой обучающимся необходимо пройти последовательность этапов:  </w:t>
      </w:r>
    </w:p>
    <w:p w14:paraId="1193D4F5" w14:textId="77777777" w:rsidR="003B6286" w:rsidRPr="003B6286" w:rsidRDefault="003B6286" w:rsidP="003B6286">
      <w:pPr>
        <w:spacing w:after="189"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6F5D82C8"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716F334E"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521032E4"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527D42E6" w14:textId="77777777" w:rsidR="003B6286" w:rsidRPr="003B6286" w:rsidRDefault="003B6286" w:rsidP="003B6286">
      <w:pPr>
        <w:spacing w:after="13"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30. Профориентационное занятие «Пробую профессию в цифровой сфере» (моделирующая онлайн-проба на платформе проекта «Билет в будущее») (1 час) </w:t>
      </w:r>
    </w:p>
    <w:p w14:paraId="2A7C44E0"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Профессиональная проба по профессии в цифровой сфере, в рамках которой обучающимся необходимо пройти последовательность этапов:  </w:t>
      </w:r>
    </w:p>
    <w:p w14:paraId="7C6B1E9C"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348253B0"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06D15B16"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28A00DC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1F3E046F" w14:textId="77777777" w:rsidR="003B6286" w:rsidRPr="003B6286" w:rsidRDefault="003B6286" w:rsidP="003B6286">
      <w:pPr>
        <w:spacing w:after="363"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31. Профориентационное занятие «Пробую профессию в сфере промышленности» (моделирующая онлайн-проба на платформе проекта «Билет в будущее») (1 час) </w:t>
      </w:r>
    </w:p>
    <w:p w14:paraId="293CC814"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Профессиональная проба как средство актуализации профессионального самоопределения обучающихся. Знакомство с ключевыми отраслевыми направлениями экономики Российской Федерации и решение онлайн-проб (моделирующая профессиональная проба) как практико-ориентированных задач с помощью цифровых интерактивных технологий (приложений-симуляторов на платформе проекта «Билет в будущее»: https://bvbinfo.ru/). Формирование представлений о компетенциях и особенностях профессий, необходимых для осуществления конкретной профессиональной деятельности. </w:t>
      </w:r>
    </w:p>
    <w:p w14:paraId="1BD4721F"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lastRenderedPageBreak/>
        <w:t xml:space="preserve">Профессиональная проба по профессии в сфере промышленности, в рамках которой обучающимся необходимо пройти последовательность этапов:  </w:t>
      </w:r>
    </w:p>
    <w:p w14:paraId="402AD459"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46211FF1"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7FD33092"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63FB50F1"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3B5D09CA" w14:textId="77777777" w:rsidR="003B6286" w:rsidRPr="003B6286" w:rsidRDefault="003B6286" w:rsidP="003B6286">
      <w:pPr>
        <w:spacing w:after="14" w:line="240" w:lineRule="auto"/>
        <w:ind w:left="-284"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32. Профориентационное занятие «Пробую профессию в сфере медицины» (моделирующая онлайн-проба на платформе проекта «Билет в будущее») (1 час) </w:t>
      </w:r>
    </w:p>
    <w:p w14:paraId="7B4D54DC"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Профессиональная проба по профессии в сфере медицины, в рамках которой обучающимся необходимо пройти последовательность этапов:  </w:t>
      </w:r>
    </w:p>
    <w:p w14:paraId="60BD6AE4"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5DBA871D"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57DE5F04"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08F0037C"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7AC25627" w14:textId="77777777" w:rsidR="003B6286" w:rsidRPr="003B6286" w:rsidRDefault="003B6286" w:rsidP="003B6286">
      <w:pPr>
        <w:spacing w:after="7" w:line="240" w:lineRule="auto"/>
        <w:ind w:left="-15" w:right="15"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33. Профориентационное занятие «Пробую профессию в креативной сфере» (моделирующая онлайн-проба на платформе проекта «Билет в будущее») (1 час) </w:t>
      </w:r>
    </w:p>
    <w:p w14:paraId="0C701985"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Погружение обучающихся в практико-ориентированную среду и знакомство с решением профессиональных задач специалистов из различных профессиональных сред. Профессиональная проба по профессии в креативной сфере, в рамках которой обучающимся необходимо пройти последовательность этапов:  </w:t>
      </w:r>
    </w:p>
    <w:p w14:paraId="438FC6D4"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Знакомство с профессией и профессиональной областью. </w:t>
      </w:r>
    </w:p>
    <w:p w14:paraId="7DCB7FBD"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Постановка задачи и подготовительно-обучающий этап. </w:t>
      </w:r>
    </w:p>
    <w:p w14:paraId="02F075DE" w14:textId="77777777" w:rsidR="003B6286" w:rsidRPr="003B6286" w:rsidRDefault="003B6286" w:rsidP="003B6286">
      <w:pPr>
        <w:spacing w:after="0" w:line="240" w:lineRule="auto"/>
        <w:ind w:left="706" w:right="14"/>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Практическое выполнение задания. </w:t>
      </w:r>
    </w:p>
    <w:p w14:paraId="5DE67108" w14:textId="77777777" w:rsidR="003B6286" w:rsidRPr="003B6286" w:rsidRDefault="003B6286" w:rsidP="003B6286">
      <w:pPr>
        <w:spacing w:after="0"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w:t>
      </w:r>
      <w:r w:rsidRPr="003B6286">
        <w:rPr>
          <w:rFonts w:ascii="Times New Roman" w:eastAsia="Arial" w:hAnsi="Times New Roman" w:cs="Times New Roman"/>
          <w:color w:val="000000"/>
          <w:sz w:val="24"/>
          <w:szCs w:val="24"/>
          <w:lang w:eastAsia="ru-RU"/>
        </w:rPr>
        <w:t xml:space="preserve"> </w:t>
      </w:r>
      <w:r w:rsidRPr="003B6286">
        <w:rPr>
          <w:rFonts w:ascii="Times New Roman" w:eastAsia="Times New Roman" w:hAnsi="Times New Roman" w:cs="Times New Roman"/>
          <w:color w:val="000000"/>
          <w:sz w:val="24"/>
          <w:szCs w:val="24"/>
          <w:lang w:eastAsia="ru-RU"/>
        </w:rPr>
        <w:t xml:space="preserve">Завершающий этап (закрепление полученных знаний, получение цифрового артефакта). </w:t>
      </w:r>
    </w:p>
    <w:p w14:paraId="6C8B2044" w14:textId="77777777" w:rsidR="003B6286" w:rsidRPr="003B6286" w:rsidRDefault="003B6286" w:rsidP="003B6286">
      <w:pPr>
        <w:spacing w:after="7" w:line="240" w:lineRule="auto"/>
        <w:ind w:left="706" w:right="15"/>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b/>
          <w:color w:val="000000"/>
          <w:sz w:val="24"/>
          <w:szCs w:val="24"/>
          <w:lang w:eastAsia="ru-RU"/>
        </w:rPr>
        <w:t xml:space="preserve">Тема 34. Профориентационное занятие «Моё будущее – Моя страна»  (1 час) </w:t>
      </w:r>
    </w:p>
    <w:p w14:paraId="3061B1D0" w14:textId="77777777" w:rsidR="003B6286" w:rsidRPr="003B6286" w:rsidRDefault="003B6286" w:rsidP="003B6286">
      <w:pPr>
        <w:spacing w:after="15" w:line="240" w:lineRule="auto"/>
        <w:ind w:left="-15" w:right="14" w:firstLine="696"/>
        <w:jc w:val="both"/>
        <w:rPr>
          <w:rFonts w:ascii="Times New Roman" w:eastAsia="Times New Roman" w:hAnsi="Times New Roman" w:cs="Times New Roman"/>
          <w:color w:val="000000"/>
          <w:sz w:val="24"/>
          <w:szCs w:val="24"/>
          <w:lang w:eastAsia="ru-RU"/>
        </w:rPr>
      </w:pPr>
      <w:r w:rsidRPr="003B6286">
        <w:rPr>
          <w:rFonts w:ascii="Times New Roman" w:eastAsia="Times New Roman" w:hAnsi="Times New Roman" w:cs="Times New Roman"/>
          <w:color w:val="000000"/>
          <w:sz w:val="24"/>
          <w:szCs w:val="24"/>
          <w:lang w:eastAsia="ru-RU"/>
        </w:rPr>
        <w:t xml:space="preserve">Подведение итогов занятий по профориентации с учетом приобретенного опыта по профессиональным средам, знакомству с рынком труда и отраслями экономики, профессиями и требованиями к ним. Развитие у обучающихся личностного смысла в приобретении познавательного опыта и интереса к профессиональной деятельности. Формирование представления о собственных интересах и возможностях, образа «Я» в будущем. Построение дальнейших шагов в области профессионального самоопределения.  </w:t>
      </w:r>
    </w:p>
    <w:bookmarkEnd w:id="0"/>
    <w:p w14:paraId="10795F4D" w14:textId="77777777" w:rsidR="00C9191B" w:rsidRDefault="00C9191B"/>
    <w:sectPr w:rsidR="00C9191B" w:rsidSect="00887004">
      <w:headerReference w:type="even" r:id="rId25"/>
      <w:headerReference w:type="default" r:id="rId26"/>
      <w:footerReference w:type="even" r:id="rId27"/>
      <w:footerReference w:type="default" r:id="rId28"/>
      <w:headerReference w:type="first" r:id="rId29"/>
      <w:footerReference w:type="first" r:id="rId30"/>
      <w:pgSz w:w="11906" w:h="16838"/>
      <w:pgMar w:top="426" w:right="424"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FD3A" w14:textId="77777777" w:rsidR="00B223C5" w:rsidRDefault="00B223C5" w:rsidP="003B6286">
      <w:pPr>
        <w:spacing w:after="0" w:line="240" w:lineRule="auto"/>
      </w:pPr>
      <w:r>
        <w:separator/>
      </w:r>
    </w:p>
  </w:endnote>
  <w:endnote w:type="continuationSeparator" w:id="0">
    <w:p w14:paraId="7380C9C8" w14:textId="77777777" w:rsidR="00B223C5" w:rsidRDefault="00B223C5" w:rsidP="003B6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2A37" w14:textId="77777777" w:rsidR="003B6286" w:rsidRDefault="003B628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3402" w14:textId="77777777" w:rsidR="003B6286" w:rsidRDefault="003B6286">
    <w:pPr>
      <w:spacing w:after="0"/>
      <w:ind w:right="3"/>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2AF12" w14:textId="77777777" w:rsidR="003B6286" w:rsidRDefault="003B6286">
    <w:pPr>
      <w:spacing w:after="0"/>
      <w:ind w:right="3"/>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82FE" w14:textId="77777777" w:rsidR="003B6286" w:rsidRDefault="003B6286">
    <w:pPr>
      <w:spacing w:after="0"/>
      <w:ind w:right="3"/>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FF2EE" w14:textId="77777777" w:rsidR="003B6286" w:rsidRDefault="003B6286">
    <w:pPr>
      <w:spacing w:after="0"/>
      <w:ind w:right="59"/>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67680" w14:textId="77777777" w:rsidR="003B6286" w:rsidRDefault="003B628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2DACD" w14:textId="77777777" w:rsidR="003B6286" w:rsidRDefault="003B6286">
    <w:pPr>
      <w:spacing w:after="0"/>
      <w:ind w:right="9"/>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4E8F" w14:textId="77777777" w:rsidR="003B6286" w:rsidRDefault="003B6286">
    <w:pPr>
      <w:spacing w:after="0"/>
      <w:ind w:right="9"/>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EE0A3" w14:textId="77777777" w:rsidR="003B6286" w:rsidRDefault="003B6286">
    <w:pPr>
      <w:spacing w:after="0"/>
      <w:ind w:right="9"/>
      <w:jc w:val="right"/>
    </w:pPr>
    <w:r>
      <w:rPr>
        <w:sz w:val="28"/>
      </w:rPr>
      <w:fldChar w:fldCharType="begin"/>
    </w:r>
    <w:r>
      <w:instrText xml:space="preserve"> PAGE   \* MERGEFORMAT </w:instrText>
    </w:r>
    <w:r>
      <w:rPr>
        <w:sz w:val="28"/>
      </w:rPr>
      <w:fldChar w:fldCharType="separate"/>
    </w:r>
    <w:r>
      <w:rPr>
        <w:sz w:val="20"/>
      </w:rPr>
      <w:t>4</w:t>
    </w:r>
    <w:r>
      <w:rPr>
        <w:sz w:val="20"/>
      </w:rPr>
      <w:fldChar w:fldCharType="end"/>
    </w:r>
    <w:r>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66EB" w14:textId="77777777" w:rsidR="003B6286" w:rsidRDefault="003B6286">
    <w:pPr>
      <w:spacing w:after="0"/>
      <w:ind w:right="-1"/>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1138" w14:textId="77777777" w:rsidR="003B6286" w:rsidRDefault="003B6286">
    <w:pPr>
      <w:spacing w:after="0"/>
      <w:ind w:right="-1"/>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E232" w14:textId="77777777" w:rsidR="003B6286" w:rsidRDefault="003B6286">
    <w:pPr>
      <w:spacing w:after="0"/>
      <w:ind w:right="-1"/>
      <w:jc w:val="right"/>
    </w:pPr>
    <w:r>
      <w:rPr>
        <w:sz w:val="28"/>
      </w:rPr>
      <w:fldChar w:fldCharType="begin"/>
    </w:r>
    <w:r>
      <w:instrText xml:space="preserve"> PAGE   \* MERGEFORMAT </w:instrText>
    </w:r>
    <w:r>
      <w:rPr>
        <w:sz w:val="28"/>
      </w:rPr>
      <w:fldChar w:fldCharType="separate"/>
    </w:r>
    <w:r>
      <w:rPr>
        <w:sz w:val="20"/>
      </w:rPr>
      <w:t>3</w:t>
    </w:r>
    <w:r>
      <w:rPr>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0FD16" w14:textId="77777777" w:rsidR="00B223C5" w:rsidRDefault="00B223C5" w:rsidP="003B6286">
      <w:pPr>
        <w:spacing w:after="0" w:line="240" w:lineRule="auto"/>
      </w:pPr>
      <w:r>
        <w:separator/>
      </w:r>
    </w:p>
  </w:footnote>
  <w:footnote w:type="continuationSeparator" w:id="0">
    <w:p w14:paraId="518B8A92" w14:textId="77777777" w:rsidR="00B223C5" w:rsidRDefault="00B223C5" w:rsidP="003B6286">
      <w:pPr>
        <w:spacing w:after="0" w:line="240" w:lineRule="auto"/>
      </w:pPr>
      <w:r>
        <w:continuationSeparator/>
      </w:r>
    </w:p>
  </w:footnote>
  <w:footnote w:id="1">
    <w:p w14:paraId="69CD8BFB" w14:textId="77777777" w:rsidR="003B6286" w:rsidRDefault="003B6286" w:rsidP="003B6286">
      <w:pPr>
        <w:pStyle w:val="footnotedescription"/>
        <w:spacing w:line="259" w:lineRule="auto"/>
      </w:pPr>
    </w:p>
  </w:footnote>
  <w:footnote w:id="2">
    <w:p w14:paraId="0D8011F9" w14:textId="77777777" w:rsidR="003B6286" w:rsidRDefault="003B6286" w:rsidP="003B6286">
      <w:pPr>
        <w:pStyle w:val="footnotedescription"/>
        <w:spacing w:line="285" w:lineRule="auto"/>
      </w:pPr>
    </w:p>
  </w:footnote>
  <w:footnote w:id="3">
    <w:p w14:paraId="053E459E" w14:textId="77777777" w:rsidR="003B6286" w:rsidRDefault="003B6286" w:rsidP="003B6286">
      <w:pPr>
        <w:pStyle w:val="footnotedescription"/>
        <w:spacing w:line="302" w:lineRule="auto"/>
      </w:pPr>
    </w:p>
  </w:footnote>
  <w:footnote w:id="4">
    <w:p w14:paraId="41016ECD" w14:textId="77777777" w:rsidR="003B6286" w:rsidRDefault="003B6286" w:rsidP="003B6286">
      <w:pPr>
        <w:pStyle w:val="footnotedescription"/>
        <w:spacing w:line="297"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49559" w14:textId="77777777" w:rsidR="003B6286" w:rsidRDefault="003B628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C8324" w14:textId="77777777" w:rsidR="003B6286" w:rsidRDefault="003B6286">
    <w:pPr>
      <w:spacing w:after="209"/>
      <w:ind w:right="-57"/>
      <w:jc w:val="right"/>
    </w:pPr>
    <w:r>
      <w:rPr>
        <w:sz w:val="24"/>
      </w:rPr>
      <w:t xml:space="preserve"> </w:t>
    </w:r>
  </w:p>
  <w:p w14:paraId="089FE8A7" w14:textId="77777777" w:rsidR="003B6286" w:rsidRDefault="003B6286">
    <w:pPr>
      <w:spacing w:after="0" w:line="362" w:lineRule="auto"/>
      <w:ind w:right="7932" w:firstLine="706"/>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6A0C" w14:textId="77777777" w:rsidR="003B6286" w:rsidRDefault="003B6286">
    <w:pPr>
      <w:spacing w:after="209"/>
      <w:ind w:right="-57"/>
      <w:jc w:val="right"/>
    </w:pPr>
    <w:r>
      <w:rPr>
        <w:sz w:val="24"/>
      </w:rPr>
      <w:t xml:space="preserve"> </w:t>
    </w:r>
  </w:p>
  <w:p w14:paraId="6DA353F4" w14:textId="77777777" w:rsidR="003B6286" w:rsidRDefault="003B6286">
    <w:pPr>
      <w:spacing w:after="0" w:line="362" w:lineRule="auto"/>
      <w:ind w:right="7932" w:firstLine="706"/>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8D5B" w14:textId="77777777" w:rsidR="003B6286" w:rsidRDefault="003B6286">
    <w:pPr>
      <w:spacing w:after="209"/>
      <w:ind w:right="-57"/>
      <w:jc w:val="right"/>
    </w:pPr>
    <w:r>
      <w:rPr>
        <w:sz w:val="24"/>
      </w:rPr>
      <w:t xml:space="preserve"> </w:t>
    </w:r>
  </w:p>
  <w:p w14:paraId="6A56BF09" w14:textId="77777777" w:rsidR="003B6286" w:rsidRDefault="003B6286">
    <w:pPr>
      <w:spacing w:after="0" w:line="362" w:lineRule="auto"/>
      <w:ind w:right="7932" w:firstLine="706"/>
    </w:pPr>
    <w:r>
      <w:t>‒</w:t>
    </w:r>
    <w:r>
      <w:rPr>
        <w:rFonts w:ascii="Arial" w:eastAsia="Arial" w:hAnsi="Arial" w:cs="Arial"/>
      </w:rPr>
      <w:t xml:space="preserve"> </w:t>
    </w:r>
    <w:r>
      <w:t>артефакта).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9CAA" w14:textId="77777777" w:rsidR="003B6286" w:rsidRDefault="003B62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C2FB6" w14:textId="77777777" w:rsidR="003B6286" w:rsidRDefault="003B628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DA38" w14:textId="77777777" w:rsidR="003B6286" w:rsidRDefault="003B628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9A8BD" w14:textId="77777777" w:rsidR="003B6286" w:rsidRDefault="003B628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48CF9" w14:textId="77777777" w:rsidR="003B6286" w:rsidRDefault="003B628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9D34" w14:textId="77777777" w:rsidR="003B6286" w:rsidRDefault="003B6286">
    <w:pPr>
      <w:spacing w:after="209"/>
      <w:ind w:right="-61"/>
      <w:jc w:val="right"/>
    </w:pPr>
    <w:r>
      <w:rPr>
        <w:sz w:val="24"/>
      </w:rPr>
      <w:t xml:space="preserve"> </w:t>
    </w:r>
  </w:p>
  <w:p w14:paraId="28F9CDBA" w14:textId="77777777" w:rsidR="003B6286" w:rsidRDefault="003B6286">
    <w:pPr>
      <w:spacing w:after="0"/>
      <w:ind w:left="706"/>
    </w:pPr>
    <w:r>
      <w:t>‒</w:t>
    </w:r>
    <w:r>
      <w:rPr>
        <w:rFonts w:ascii="Arial" w:eastAsia="Arial" w:hAnsi="Arial" w:cs="Arial"/>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E62C2" w14:textId="77777777" w:rsidR="003B6286" w:rsidRDefault="003B6286">
    <w:pPr>
      <w:spacing w:after="209"/>
      <w:ind w:right="-61"/>
      <w:jc w:val="right"/>
    </w:pPr>
    <w:r>
      <w:rPr>
        <w:sz w:val="24"/>
      </w:rPr>
      <w:t xml:space="preserve"> </w:t>
    </w:r>
  </w:p>
  <w:p w14:paraId="04BF529E" w14:textId="77777777" w:rsidR="003B6286" w:rsidRDefault="003B6286">
    <w:pPr>
      <w:spacing w:after="0"/>
      <w:ind w:left="706"/>
    </w:pPr>
    <w:r>
      <w:t>‒</w:t>
    </w:r>
    <w:r>
      <w:rPr>
        <w:rFonts w:ascii="Arial" w:eastAsia="Arial" w:hAnsi="Arial" w:cs="Arial"/>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00B94" w14:textId="77777777" w:rsidR="003B6286" w:rsidRDefault="003B6286">
    <w:pPr>
      <w:spacing w:after="209"/>
      <w:ind w:right="-61"/>
      <w:jc w:val="right"/>
    </w:pPr>
    <w:r>
      <w:rPr>
        <w:sz w:val="24"/>
      </w:rPr>
      <w:t xml:space="preserve"> </w:t>
    </w:r>
  </w:p>
  <w:p w14:paraId="29591C1C" w14:textId="77777777" w:rsidR="003B6286" w:rsidRDefault="003B6286">
    <w:pPr>
      <w:spacing w:after="0"/>
      <w:ind w:left="706"/>
    </w:pPr>
    <w:r>
      <w:t>‒</w:t>
    </w:r>
    <w:r>
      <w:rPr>
        <w:rFonts w:ascii="Arial" w:eastAsia="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10A9"/>
    <w:multiLevelType w:val="multilevel"/>
    <w:tmpl w:val="8EFCBF5E"/>
    <w:lvl w:ilvl="0">
      <w:start w:val="1"/>
      <w:numFmt w:val="decimal"/>
      <w:lvlText w:val="%1."/>
      <w:lvlJc w:val="left"/>
      <w:pPr>
        <w:ind w:left="2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46F2B49"/>
    <w:multiLevelType w:val="hybridMultilevel"/>
    <w:tmpl w:val="92B83A48"/>
    <w:lvl w:ilvl="0" w:tplc="41AE10F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5AE7DC">
      <w:start w:val="1"/>
      <w:numFmt w:val="lowerLetter"/>
      <w:lvlText w:val="%2"/>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C667C8">
      <w:start w:val="1"/>
      <w:numFmt w:val="lowerRoman"/>
      <w:lvlText w:val="%3"/>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CC5A1E">
      <w:start w:val="1"/>
      <w:numFmt w:val="decimal"/>
      <w:lvlText w:val="%4"/>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CE158E">
      <w:start w:val="1"/>
      <w:numFmt w:val="lowerLetter"/>
      <w:lvlText w:val="%5"/>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008A2A">
      <w:start w:val="1"/>
      <w:numFmt w:val="lowerRoman"/>
      <w:lvlText w:val="%6"/>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004E38">
      <w:start w:val="1"/>
      <w:numFmt w:val="decimal"/>
      <w:lvlText w:val="%7"/>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D464B4">
      <w:start w:val="1"/>
      <w:numFmt w:val="lowerLetter"/>
      <w:lvlText w:val="%8"/>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7604ED8">
      <w:start w:val="1"/>
      <w:numFmt w:val="lowerRoman"/>
      <w:lvlText w:val="%9"/>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46D81C37"/>
    <w:multiLevelType w:val="multilevel"/>
    <w:tmpl w:val="4A6A599C"/>
    <w:lvl w:ilvl="0">
      <w:start w:val="4"/>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2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16cid:durableId="1073745127">
    <w:abstractNumId w:val="0"/>
  </w:num>
  <w:num w:numId="2" w16cid:durableId="987586235">
    <w:abstractNumId w:val="2"/>
  </w:num>
  <w:num w:numId="3" w16cid:durableId="198542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EB"/>
    <w:rsid w:val="003B6286"/>
    <w:rsid w:val="004979EB"/>
    <w:rsid w:val="004E6A23"/>
    <w:rsid w:val="006B71B0"/>
    <w:rsid w:val="00887004"/>
    <w:rsid w:val="00B223C5"/>
    <w:rsid w:val="00C9191B"/>
    <w:rsid w:val="00E338E4"/>
    <w:rsid w:val="00E70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7A2D2"/>
  <w15:chartTrackingRefBased/>
  <w15:docId w15:val="{4D337EE9-01FE-4BF4-BC47-6E736D0F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rsid w:val="003B6286"/>
    <w:pPr>
      <w:spacing w:after="0" w:line="267"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3B6286"/>
    <w:rPr>
      <w:rFonts w:ascii="Times New Roman" w:eastAsia="Times New Roman" w:hAnsi="Times New Roman" w:cs="Times New Roman"/>
      <w:color w:val="000000"/>
      <w:sz w:val="20"/>
      <w:lang w:eastAsia="ru-RU"/>
    </w:rPr>
  </w:style>
  <w:style w:type="table" w:customStyle="1" w:styleId="TableGrid">
    <w:name w:val="TableGrid"/>
    <w:rsid w:val="003B6286"/>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7774</Words>
  <Characters>44316</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4</cp:revision>
  <dcterms:created xsi:type="dcterms:W3CDTF">2023-09-20T12:38:00Z</dcterms:created>
  <dcterms:modified xsi:type="dcterms:W3CDTF">2023-09-21T14:15:00Z</dcterms:modified>
</cp:coreProperties>
</file>